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570489" w14:textId="1859886D" w:rsidR="009A351D" w:rsidRPr="009A351D" w:rsidRDefault="009A351D" w:rsidP="009A351D">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w:t>
      </w:r>
      <w:r w:rsidR="00E77510">
        <w:rPr>
          <w:rFonts w:cs="Arial"/>
          <w:sz w:val="24"/>
          <w:szCs w:val="24"/>
        </w:rPr>
        <w:t>100</w:t>
      </w:r>
      <w:r w:rsidR="00951FF4" w:rsidRPr="00951FF4">
        <w:rPr>
          <w:rFonts w:cs="Arial" w:hint="eastAsia"/>
          <w:sz w:val="24"/>
          <w:szCs w:val="24"/>
        </w:rPr>
        <w:t>-e</w:t>
      </w:r>
      <w:r w:rsidRPr="009A351D">
        <w:rPr>
          <w:rFonts w:cs="Arial"/>
          <w:i/>
          <w:sz w:val="24"/>
          <w:szCs w:val="24"/>
        </w:rPr>
        <w:tab/>
      </w:r>
      <w:r w:rsidR="00642961" w:rsidRPr="00642961">
        <w:rPr>
          <w:rFonts w:cs="Arial"/>
          <w:sz w:val="24"/>
          <w:szCs w:val="24"/>
        </w:rPr>
        <w:t>R4-2112995</w:t>
      </w:r>
    </w:p>
    <w:p w14:paraId="6455C712" w14:textId="5FB6A084" w:rsidR="00275694" w:rsidRPr="00275694" w:rsidRDefault="00BE260C" w:rsidP="00275694">
      <w:pPr>
        <w:overflowPunct/>
        <w:autoSpaceDE/>
        <w:autoSpaceDN/>
        <w:adjustRightInd/>
        <w:spacing w:after="120"/>
        <w:textAlignment w:val="auto"/>
        <w:outlineLvl w:val="0"/>
        <w:rPr>
          <w:rFonts w:ascii="Arial" w:eastAsia="宋体" w:hAnsi="Arial"/>
          <w:b/>
          <w:noProof/>
          <w:sz w:val="24"/>
        </w:rPr>
      </w:pPr>
      <w:r w:rsidRPr="00BE260C">
        <w:rPr>
          <w:rFonts w:ascii="Arial" w:eastAsia="宋体" w:hAnsi="Arial"/>
          <w:b/>
          <w:noProof/>
          <w:sz w:val="24"/>
        </w:rPr>
        <w:t>Electronic Meeting</w:t>
      </w:r>
      <w:r w:rsidR="00C63D9A" w:rsidRPr="00C63D9A">
        <w:rPr>
          <w:rFonts w:ascii="Arial" w:eastAsia="宋体" w:hAnsi="Arial"/>
          <w:b/>
          <w:noProof/>
          <w:sz w:val="24"/>
        </w:rPr>
        <w:t xml:space="preserve">, </w:t>
      </w:r>
      <w:r w:rsidR="00275694" w:rsidRPr="00275694">
        <w:rPr>
          <w:rFonts w:ascii="Arial" w:eastAsia="宋体" w:hAnsi="Arial"/>
          <w:b/>
          <w:noProof/>
          <w:sz w:val="24"/>
        </w:rPr>
        <w:fldChar w:fldCharType="begin"/>
      </w:r>
      <w:r w:rsidR="00275694" w:rsidRPr="00275694">
        <w:rPr>
          <w:rFonts w:ascii="Arial" w:eastAsia="宋体" w:hAnsi="Arial"/>
          <w:b/>
          <w:noProof/>
          <w:sz w:val="24"/>
        </w:rPr>
        <w:instrText xml:space="preserve"> DOCPROPERTY  StartDate  \* MERGEFORMAT </w:instrText>
      </w:r>
      <w:r w:rsidR="00275694" w:rsidRPr="00275694">
        <w:rPr>
          <w:rFonts w:ascii="Arial" w:eastAsia="宋体" w:hAnsi="Arial"/>
          <w:b/>
          <w:noProof/>
          <w:sz w:val="24"/>
        </w:rPr>
        <w:fldChar w:fldCharType="separate"/>
      </w:r>
      <w:r w:rsidR="00DB72B3">
        <w:rPr>
          <w:rFonts w:ascii="Arial" w:eastAsia="宋体" w:hAnsi="Arial"/>
          <w:b/>
          <w:noProof/>
          <w:sz w:val="24"/>
        </w:rPr>
        <w:t>16</w:t>
      </w:r>
      <w:r w:rsidR="00275694" w:rsidRPr="00275694">
        <w:rPr>
          <w:rFonts w:ascii="Arial" w:eastAsia="宋体" w:hAnsi="Arial"/>
          <w:b/>
          <w:noProof/>
          <w:sz w:val="24"/>
          <w:vertAlign w:val="superscript"/>
        </w:rPr>
        <w:t>th</w:t>
      </w:r>
      <w:r w:rsidR="00275694" w:rsidRPr="00275694">
        <w:rPr>
          <w:rFonts w:ascii="Arial" w:eastAsia="宋体" w:hAnsi="Arial"/>
          <w:b/>
          <w:noProof/>
          <w:sz w:val="24"/>
        </w:rPr>
        <w:t xml:space="preserve"> </w:t>
      </w:r>
      <w:r w:rsidR="00275694" w:rsidRPr="00275694">
        <w:rPr>
          <w:rFonts w:ascii="Arial" w:eastAsia="宋体" w:hAnsi="Arial"/>
          <w:b/>
          <w:noProof/>
          <w:sz w:val="24"/>
        </w:rPr>
        <w:fldChar w:fldCharType="end"/>
      </w:r>
      <w:r w:rsidR="00275694" w:rsidRPr="00275694">
        <w:rPr>
          <w:rFonts w:ascii="Arial" w:eastAsia="宋体" w:hAnsi="Arial"/>
          <w:b/>
          <w:noProof/>
          <w:sz w:val="24"/>
        </w:rPr>
        <w:t xml:space="preserve">- </w:t>
      </w:r>
      <w:r w:rsidR="00663495">
        <w:rPr>
          <w:rFonts w:ascii="Arial" w:eastAsia="宋体" w:hAnsi="Arial"/>
          <w:b/>
          <w:noProof/>
          <w:sz w:val="24"/>
        </w:rPr>
        <w:t>2</w:t>
      </w:r>
      <w:r w:rsidR="00DB72B3">
        <w:rPr>
          <w:rFonts w:ascii="Arial" w:eastAsia="宋体" w:hAnsi="Arial"/>
          <w:b/>
          <w:noProof/>
          <w:sz w:val="24"/>
        </w:rPr>
        <w:t>7</w:t>
      </w:r>
      <w:r w:rsidR="00275694" w:rsidRPr="00275694">
        <w:rPr>
          <w:rFonts w:ascii="Arial" w:eastAsia="宋体" w:hAnsi="Arial"/>
          <w:b/>
          <w:noProof/>
          <w:sz w:val="24"/>
          <w:vertAlign w:val="superscript"/>
        </w:rPr>
        <w:t>th</w:t>
      </w:r>
      <w:r w:rsidR="00275694" w:rsidRPr="00275694">
        <w:rPr>
          <w:rFonts w:ascii="Arial" w:eastAsia="宋体" w:hAnsi="Arial"/>
          <w:b/>
          <w:noProof/>
          <w:sz w:val="24"/>
        </w:rPr>
        <w:t xml:space="preserve"> </w:t>
      </w:r>
      <w:r w:rsidR="00DB72B3">
        <w:rPr>
          <w:rFonts w:ascii="Arial" w:eastAsia="宋体" w:hAnsi="Arial" w:hint="eastAsia"/>
          <w:b/>
          <w:noProof/>
          <w:sz w:val="24"/>
          <w:lang w:eastAsia="zh-CN"/>
        </w:rPr>
        <w:t>August</w:t>
      </w:r>
      <w:r w:rsidR="00275694" w:rsidRPr="00275694">
        <w:rPr>
          <w:rFonts w:ascii="Arial" w:eastAsia="宋体" w:hAnsi="Arial"/>
          <w:b/>
          <w:noProof/>
          <w:sz w:val="24"/>
        </w:rPr>
        <w:t>, 20</w:t>
      </w:r>
      <w:r>
        <w:rPr>
          <w:rFonts w:ascii="Arial" w:eastAsia="宋体" w:hAnsi="Arial"/>
          <w:b/>
          <w:noProof/>
          <w:sz w:val="24"/>
        </w:rPr>
        <w:t>21</w:t>
      </w:r>
    </w:p>
    <w:p w14:paraId="49C2EC6F" w14:textId="77777777" w:rsidR="001F5D6A" w:rsidRPr="00422990" w:rsidRDefault="001F5D6A" w:rsidP="00C170F1">
      <w:pPr>
        <w:rPr>
          <w:rFonts w:eastAsia="宋体"/>
          <w:lang w:eastAsia="zh-CN"/>
        </w:rPr>
      </w:pPr>
    </w:p>
    <w:p w14:paraId="55F53192"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3A7B8050" w14:textId="57DE5B0B" w:rsidR="00891BB6" w:rsidRPr="00F048B7"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340C70" w:rsidRPr="00027914">
        <w:rPr>
          <w:rFonts w:ascii="等线" w:eastAsia="等线" w:hAnsi="等线" w:cs="Arial" w:hint="eastAsia"/>
          <w:sz w:val="22"/>
          <w:lang w:eastAsia="zh-CN"/>
        </w:rPr>
        <w:t>D</w:t>
      </w:r>
      <w:r w:rsidR="00340C70">
        <w:rPr>
          <w:rFonts w:ascii="Arial" w:hAnsi="Arial" w:cs="Arial"/>
          <w:sz w:val="22"/>
        </w:rPr>
        <w:t>iscussion on power class requirements for B52.6G</w:t>
      </w:r>
      <w:r w:rsidR="00207439">
        <w:rPr>
          <w:rFonts w:ascii="Arial" w:hAnsi="Arial" w:cs="Arial"/>
          <w:sz w:val="22"/>
        </w:rPr>
        <w:t>Hz</w:t>
      </w:r>
    </w:p>
    <w:p w14:paraId="2EF64179" w14:textId="1D35922B"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431AFB" w:rsidRPr="00431AFB">
        <w:rPr>
          <w:rFonts w:ascii="Arial" w:hAnsi="Arial" w:cs="Arial"/>
          <w:sz w:val="22"/>
          <w:lang w:val="en-US"/>
        </w:rPr>
        <w:t>9.16.4.1</w:t>
      </w:r>
    </w:p>
    <w:p w14:paraId="383A9294"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3A160684" w14:textId="77777777" w:rsidR="00FC0076" w:rsidRDefault="00E52C47" w:rsidP="00103D27">
      <w:pPr>
        <w:pStyle w:val="1"/>
        <w:jc w:val="both"/>
        <w:rPr>
          <w:rFonts w:eastAsia="宋体"/>
          <w:lang w:eastAsia="zh-CN"/>
        </w:rPr>
      </w:pPr>
      <w:r>
        <w:rPr>
          <w:rFonts w:eastAsia="宋体" w:hint="eastAsia"/>
          <w:lang w:eastAsia="zh-CN"/>
        </w:rPr>
        <w:t>Introduction</w:t>
      </w:r>
    </w:p>
    <w:p w14:paraId="7A04CC1E" w14:textId="259528D5" w:rsidR="007223D0" w:rsidRPr="00CD1BB9" w:rsidRDefault="00A13ED7" w:rsidP="00103D27">
      <w:pPr>
        <w:jc w:val="both"/>
        <w:rPr>
          <w:rFonts w:eastAsia="等线"/>
          <w:lang w:eastAsia="zh-CN"/>
        </w:rPr>
      </w:pPr>
      <w:r>
        <w:rPr>
          <w:rFonts w:eastAsia="等线" w:hint="eastAsia"/>
          <w:lang w:eastAsia="zh-CN"/>
        </w:rPr>
        <w:t>I</w:t>
      </w:r>
      <w:r>
        <w:rPr>
          <w:rFonts w:eastAsia="等线"/>
          <w:lang w:eastAsia="zh-CN"/>
        </w:rPr>
        <w:t xml:space="preserve">n the last meeting, RAN4 had extensive discussion on UE </w:t>
      </w:r>
      <w:r>
        <w:rPr>
          <w:rFonts w:eastAsia="等线" w:hint="eastAsia"/>
          <w:lang w:eastAsia="zh-CN"/>
        </w:rPr>
        <w:t>T</w:t>
      </w:r>
      <w:r>
        <w:rPr>
          <w:rFonts w:eastAsia="等线"/>
          <w:lang w:eastAsia="zh-CN"/>
        </w:rPr>
        <w:t>x requirements [1].</w:t>
      </w:r>
      <w:r w:rsidR="001B235C">
        <w:rPr>
          <w:rFonts w:eastAsia="等线"/>
          <w:lang w:eastAsia="zh-CN"/>
        </w:rPr>
        <w:t xml:space="preserve"> </w:t>
      </w:r>
      <w:r w:rsidR="00621C4D">
        <w:rPr>
          <w:rFonts w:eastAsia="等线"/>
          <w:lang w:eastAsia="zh-CN"/>
        </w:rPr>
        <w:t>Of course, the power class requirements drew the most attention</w:t>
      </w:r>
      <w:r w:rsidR="00D946AA">
        <w:rPr>
          <w:rFonts w:eastAsia="等线"/>
          <w:lang w:eastAsia="zh-CN"/>
        </w:rPr>
        <w:t xml:space="preserve"> </w:t>
      </w:r>
      <w:r w:rsidR="00D946AA">
        <w:rPr>
          <w:rFonts w:eastAsia="等线" w:hint="eastAsia"/>
          <w:lang w:eastAsia="zh-CN"/>
        </w:rPr>
        <w:t>of</w:t>
      </w:r>
      <w:r w:rsidR="00D946AA">
        <w:rPr>
          <w:rFonts w:eastAsia="等线"/>
          <w:lang w:eastAsia="zh-CN"/>
        </w:rPr>
        <w:t xml:space="preserve"> </w:t>
      </w:r>
      <w:r w:rsidR="00D946AA">
        <w:rPr>
          <w:rFonts w:eastAsia="等线" w:hint="eastAsia"/>
          <w:lang w:eastAsia="zh-CN"/>
        </w:rPr>
        <w:t>all</w:t>
      </w:r>
      <w:r w:rsidR="00D946AA">
        <w:rPr>
          <w:rFonts w:eastAsia="等线"/>
          <w:lang w:eastAsia="zh-CN"/>
        </w:rPr>
        <w:t xml:space="preserve"> </w:t>
      </w:r>
      <w:r w:rsidR="00D946AA">
        <w:rPr>
          <w:rFonts w:eastAsia="等线" w:hint="eastAsia"/>
          <w:lang w:eastAsia="zh-CN"/>
        </w:rPr>
        <w:t>Tx</w:t>
      </w:r>
      <w:r w:rsidR="00D946AA">
        <w:rPr>
          <w:rFonts w:eastAsia="等线"/>
          <w:lang w:eastAsia="zh-CN"/>
        </w:rPr>
        <w:t xml:space="preserve"> requirements</w:t>
      </w:r>
      <w:r w:rsidR="00621C4D">
        <w:rPr>
          <w:rFonts w:eastAsia="等线"/>
          <w:lang w:eastAsia="zh-CN"/>
        </w:rPr>
        <w:t>. For the progress, we</w:t>
      </w:r>
      <w:r w:rsidR="00FA7458">
        <w:rPr>
          <w:rFonts w:eastAsia="等线"/>
          <w:lang w:eastAsia="zh-CN"/>
        </w:rPr>
        <w:t xml:space="preserve"> mainly</w:t>
      </w:r>
      <w:r w:rsidR="00B02C8F">
        <w:rPr>
          <w:rFonts w:eastAsia="等线"/>
          <w:lang w:eastAsia="zh-CN"/>
        </w:rPr>
        <w:t xml:space="preserve"> agreed upon the UE power class framework [2]</w:t>
      </w:r>
      <w:r w:rsidR="009E0295">
        <w:rPr>
          <w:rFonts w:eastAsia="等线"/>
          <w:lang w:eastAsia="zh-CN"/>
        </w:rPr>
        <w:t xml:space="preserve"> and </w:t>
      </w:r>
      <w:r w:rsidR="009E0295">
        <w:rPr>
          <w:rFonts w:eastAsia="等线" w:hint="eastAsia"/>
          <w:lang w:eastAsia="zh-CN"/>
        </w:rPr>
        <w:t>a</w:t>
      </w:r>
      <w:r w:rsidR="009E0295">
        <w:rPr>
          <w:rFonts w:eastAsia="等线"/>
          <w:lang w:eastAsia="zh-CN"/>
        </w:rPr>
        <w:t xml:space="preserve"> package of four parameters will be defined for </w:t>
      </w:r>
      <w:r w:rsidR="00FA7458">
        <w:rPr>
          <w:rFonts w:eastAsia="等线"/>
          <w:lang w:eastAsia="zh-CN"/>
        </w:rPr>
        <w:t>B52.6</w:t>
      </w:r>
      <w:r w:rsidR="00FA7458">
        <w:rPr>
          <w:rFonts w:eastAsia="等线" w:hint="eastAsia"/>
          <w:lang w:eastAsia="zh-CN"/>
        </w:rPr>
        <w:t>G</w:t>
      </w:r>
      <w:r w:rsidR="00FA7458">
        <w:rPr>
          <w:rFonts w:eastAsia="等线"/>
          <w:lang w:eastAsia="zh-CN"/>
        </w:rPr>
        <w:t xml:space="preserve">. In this contribution, we provide </w:t>
      </w:r>
      <w:r w:rsidR="00D95F26">
        <w:rPr>
          <w:rFonts w:eastAsia="等线"/>
          <w:lang w:eastAsia="zh-CN"/>
        </w:rPr>
        <w:t>initial views on power class definition for B52.6G</w:t>
      </w:r>
      <w:r w:rsidR="00D95F26">
        <w:rPr>
          <w:rFonts w:eastAsia="等线" w:hint="eastAsia"/>
          <w:lang w:eastAsia="zh-CN"/>
        </w:rPr>
        <w:t>.</w:t>
      </w:r>
    </w:p>
    <w:p w14:paraId="251796C2" w14:textId="45FDE81B" w:rsidR="00703A03" w:rsidRDefault="00853ECB" w:rsidP="00103D27">
      <w:pPr>
        <w:pStyle w:val="1"/>
        <w:jc w:val="both"/>
        <w:rPr>
          <w:rFonts w:eastAsia="宋体"/>
          <w:lang w:eastAsia="zh-CN"/>
        </w:rPr>
      </w:pPr>
      <w:r>
        <w:rPr>
          <w:rFonts w:eastAsia="宋体" w:hint="eastAsia"/>
          <w:lang w:eastAsia="zh-CN"/>
        </w:rPr>
        <w:t>Discussion</w:t>
      </w:r>
    </w:p>
    <w:p w14:paraId="38BE3524" w14:textId="68B4196C" w:rsidR="00D47E3B" w:rsidRPr="00C4356B" w:rsidRDefault="00431AFB" w:rsidP="00103D27">
      <w:pPr>
        <w:pStyle w:val="2"/>
        <w:spacing w:after="240"/>
        <w:jc w:val="both"/>
        <w:rPr>
          <w:rFonts w:eastAsia="等线"/>
          <w:lang w:eastAsia="zh-CN"/>
        </w:rPr>
      </w:pPr>
      <w:r>
        <w:rPr>
          <w:rFonts w:eastAsia="等线" w:hint="eastAsia"/>
          <w:lang w:eastAsia="zh-CN"/>
        </w:rPr>
        <w:t>G</w:t>
      </w:r>
      <w:r>
        <w:rPr>
          <w:rFonts w:eastAsia="等线"/>
          <w:lang w:eastAsia="zh-CN"/>
        </w:rPr>
        <w:t>eneral</w:t>
      </w:r>
    </w:p>
    <w:p w14:paraId="19891127" w14:textId="01C31599" w:rsidR="00431AFB" w:rsidRDefault="00BF10D4" w:rsidP="00103D27">
      <w:pPr>
        <w:jc w:val="both"/>
        <w:rPr>
          <w:rFonts w:eastAsia="宋体"/>
          <w:lang w:eastAsia="zh-CN"/>
        </w:rPr>
      </w:pPr>
      <w:r>
        <w:rPr>
          <w:rFonts w:eastAsia="宋体" w:hint="eastAsia"/>
          <w:lang w:eastAsia="zh-CN"/>
        </w:rPr>
        <w:t>F</w:t>
      </w:r>
      <w:r>
        <w:rPr>
          <w:rFonts w:eastAsia="宋体"/>
          <w:lang w:eastAsia="zh-CN"/>
        </w:rPr>
        <w:t>or UE power class framework</w:t>
      </w:r>
      <w:r w:rsidR="003C5FF4">
        <w:rPr>
          <w:rFonts w:eastAsia="宋体"/>
          <w:lang w:eastAsia="zh-CN"/>
        </w:rPr>
        <w:t xml:space="preserve"> for the frequency range from 52.6 </w:t>
      </w:r>
      <w:r w:rsidR="003C5FF4">
        <w:rPr>
          <w:rFonts w:eastAsia="宋体" w:hint="eastAsia"/>
          <w:lang w:eastAsia="zh-CN"/>
        </w:rPr>
        <w:t>~</w:t>
      </w:r>
      <w:r w:rsidR="003C5FF4">
        <w:rPr>
          <w:rFonts w:eastAsia="宋体"/>
          <w:lang w:eastAsia="zh-CN"/>
        </w:rPr>
        <w:t xml:space="preserve">71 </w:t>
      </w:r>
      <w:r w:rsidR="003C5FF4">
        <w:rPr>
          <w:rFonts w:eastAsia="宋体" w:hint="eastAsia"/>
          <w:lang w:eastAsia="zh-CN"/>
        </w:rPr>
        <w:t>GH</w:t>
      </w:r>
      <w:r w:rsidR="003C5FF4">
        <w:rPr>
          <w:rFonts w:eastAsia="宋体"/>
          <w:lang w:eastAsia="zh-CN"/>
        </w:rPr>
        <w:t>z</w:t>
      </w:r>
      <w:r>
        <w:rPr>
          <w:rFonts w:eastAsia="宋体"/>
          <w:lang w:eastAsia="zh-CN"/>
        </w:rPr>
        <w:t>, we made a progress in the last meeting:</w:t>
      </w:r>
    </w:p>
    <w:p w14:paraId="620173B0" w14:textId="77777777" w:rsidR="00BF10D4" w:rsidRPr="0090692C" w:rsidRDefault="00BF10D4" w:rsidP="00103D27">
      <w:pPr>
        <w:numPr>
          <w:ilvl w:val="0"/>
          <w:numId w:val="29"/>
        </w:numPr>
        <w:overflowPunct/>
        <w:autoSpaceDE/>
        <w:autoSpaceDN/>
        <w:adjustRightInd/>
        <w:spacing w:after="0"/>
        <w:jc w:val="both"/>
        <w:textAlignment w:val="auto"/>
        <w:rPr>
          <w:i/>
          <w:iCs/>
        </w:rPr>
      </w:pPr>
      <w:r w:rsidRPr="0090692C">
        <w:rPr>
          <w:i/>
          <w:iCs/>
        </w:rPr>
        <w:t>Agreement: Power classes will be a package of four parameters</w:t>
      </w:r>
    </w:p>
    <w:p w14:paraId="6CC013CF" w14:textId="77777777" w:rsidR="00BF10D4" w:rsidRPr="0090692C" w:rsidRDefault="00BF10D4" w:rsidP="00103D27">
      <w:pPr>
        <w:numPr>
          <w:ilvl w:val="1"/>
          <w:numId w:val="29"/>
        </w:numPr>
        <w:overflowPunct/>
        <w:autoSpaceDE/>
        <w:autoSpaceDN/>
        <w:adjustRightInd/>
        <w:spacing w:after="0"/>
        <w:jc w:val="both"/>
        <w:textAlignment w:val="auto"/>
        <w:rPr>
          <w:i/>
          <w:iCs/>
        </w:rPr>
      </w:pPr>
      <w:r w:rsidRPr="0090692C">
        <w:rPr>
          <w:i/>
          <w:iCs/>
        </w:rPr>
        <w:t>Minimum peak EIRP</w:t>
      </w:r>
    </w:p>
    <w:p w14:paraId="1FC4D0C1" w14:textId="77777777" w:rsidR="00BF10D4" w:rsidRPr="0090692C" w:rsidRDefault="00BF10D4" w:rsidP="00103D27">
      <w:pPr>
        <w:numPr>
          <w:ilvl w:val="1"/>
          <w:numId w:val="29"/>
        </w:numPr>
        <w:overflowPunct/>
        <w:autoSpaceDE/>
        <w:autoSpaceDN/>
        <w:adjustRightInd/>
        <w:spacing w:after="0"/>
        <w:jc w:val="both"/>
        <w:textAlignment w:val="auto"/>
        <w:rPr>
          <w:i/>
          <w:iCs/>
        </w:rPr>
      </w:pPr>
      <w:r w:rsidRPr="0090692C">
        <w:rPr>
          <w:i/>
          <w:iCs/>
        </w:rPr>
        <w:t>EIRP spherical coverage</w:t>
      </w:r>
    </w:p>
    <w:p w14:paraId="5C894CF6" w14:textId="77777777" w:rsidR="00BF10D4" w:rsidRPr="0090692C" w:rsidRDefault="00BF10D4" w:rsidP="00103D27">
      <w:pPr>
        <w:numPr>
          <w:ilvl w:val="1"/>
          <w:numId w:val="29"/>
        </w:numPr>
        <w:overflowPunct/>
        <w:autoSpaceDE/>
        <w:autoSpaceDN/>
        <w:adjustRightInd/>
        <w:spacing w:after="0"/>
        <w:jc w:val="both"/>
        <w:textAlignment w:val="auto"/>
        <w:rPr>
          <w:i/>
          <w:iCs/>
        </w:rPr>
      </w:pPr>
      <w:r w:rsidRPr="0090692C">
        <w:rPr>
          <w:i/>
          <w:iCs/>
        </w:rPr>
        <w:t>Maximum TRP</w:t>
      </w:r>
    </w:p>
    <w:p w14:paraId="1A5A52D6" w14:textId="77777777" w:rsidR="00BF10D4" w:rsidRPr="0090692C" w:rsidRDefault="00BF10D4" w:rsidP="00103D27">
      <w:pPr>
        <w:numPr>
          <w:ilvl w:val="1"/>
          <w:numId w:val="29"/>
        </w:numPr>
        <w:overflowPunct/>
        <w:autoSpaceDE/>
        <w:autoSpaceDN/>
        <w:adjustRightInd/>
        <w:spacing w:after="0"/>
        <w:jc w:val="both"/>
        <w:textAlignment w:val="auto"/>
        <w:rPr>
          <w:i/>
          <w:iCs/>
        </w:rPr>
      </w:pPr>
      <w:r w:rsidRPr="0090692C">
        <w:rPr>
          <w:i/>
          <w:iCs/>
        </w:rPr>
        <w:t>Maximum EIRP (regulatory defined, captured for reference)</w:t>
      </w:r>
    </w:p>
    <w:p w14:paraId="16288A93" w14:textId="77777777" w:rsidR="00BF10D4" w:rsidRPr="0090692C" w:rsidRDefault="00BF10D4" w:rsidP="00103D27">
      <w:pPr>
        <w:numPr>
          <w:ilvl w:val="0"/>
          <w:numId w:val="29"/>
        </w:numPr>
        <w:overflowPunct/>
        <w:autoSpaceDE/>
        <w:autoSpaceDN/>
        <w:adjustRightInd/>
        <w:spacing w:after="100" w:afterAutospacing="1"/>
        <w:ind w:left="714" w:hanging="357"/>
        <w:jc w:val="both"/>
        <w:textAlignment w:val="auto"/>
        <w:rPr>
          <w:i/>
          <w:iCs/>
        </w:rPr>
      </w:pPr>
      <w:r w:rsidRPr="0090692C">
        <w:rPr>
          <w:i/>
          <w:iCs/>
        </w:rPr>
        <w:t>FFS whether EIRP PSD limit needs to be included</w:t>
      </w:r>
    </w:p>
    <w:p w14:paraId="17373A47" w14:textId="3CC3630D" w:rsidR="005321D9" w:rsidRDefault="00FF6DF8" w:rsidP="00103D27">
      <w:pPr>
        <w:jc w:val="both"/>
        <w:rPr>
          <w:rFonts w:eastAsia="宋体"/>
          <w:lang w:eastAsia="zh-CN"/>
        </w:rPr>
      </w:pPr>
      <w:r>
        <w:rPr>
          <w:rFonts w:eastAsia="宋体" w:hint="eastAsia"/>
          <w:lang w:eastAsia="zh-CN"/>
        </w:rPr>
        <w:t>T</w:t>
      </w:r>
      <w:r>
        <w:rPr>
          <w:rFonts w:eastAsia="宋体"/>
          <w:lang w:eastAsia="zh-CN"/>
        </w:rPr>
        <w:t>he power class</w:t>
      </w:r>
      <w:r w:rsidR="00166BC3">
        <w:rPr>
          <w:rFonts w:eastAsia="宋体"/>
          <w:lang w:eastAsia="zh-CN"/>
        </w:rPr>
        <w:t xml:space="preserve"> for B52.6G </w:t>
      </w:r>
      <w:r w:rsidR="00F1094F">
        <w:rPr>
          <w:rFonts w:eastAsia="宋体"/>
          <w:lang w:eastAsia="zh-CN"/>
        </w:rPr>
        <w:t>reuse</w:t>
      </w:r>
      <w:r w:rsidR="00166BC3">
        <w:rPr>
          <w:rFonts w:eastAsia="宋体"/>
          <w:lang w:eastAsia="zh-CN"/>
        </w:rPr>
        <w:t xml:space="preserve">d the framework in FR2, </w:t>
      </w:r>
      <w:r w:rsidR="00095EDA">
        <w:rPr>
          <w:rFonts w:eastAsia="宋体"/>
          <w:lang w:eastAsia="zh-CN"/>
        </w:rPr>
        <w:t>however, whether EIRP PSD limit needs to be included</w:t>
      </w:r>
      <w:r w:rsidR="00361110">
        <w:rPr>
          <w:rFonts w:eastAsia="宋体"/>
          <w:lang w:eastAsia="zh-CN"/>
        </w:rPr>
        <w:t xml:space="preserve"> needs further discussion.</w:t>
      </w:r>
      <w:r w:rsidR="0029528F">
        <w:rPr>
          <w:rFonts w:eastAsia="宋体"/>
          <w:lang w:eastAsia="zh-CN"/>
        </w:rPr>
        <w:t xml:space="preserve"> In reference with [3], there was an overall summary </w:t>
      </w:r>
      <w:r w:rsidR="00A522BC">
        <w:rPr>
          <w:rFonts w:eastAsia="宋体"/>
          <w:lang w:eastAsia="zh-CN"/>
        </w:rPr>
        <w:t>on regulatory parameters for 52.6</w:t>
      </w:r>
      <w:r w:rsidR="00A522BC">
        <w:rPr>
          <w:rFonts w:eastAsia="宋体" w:hint="eastAsia"/>
          <w:lang w:eastAsia="zh-CN"/>
        </w:rPr>
        <w:t>-</w:t>
      </w:r>
      <w:r w:rsidR="00A522BC">
        <w:rPr>
          <w:rFonts w:eastAsia="宋体"/>
          <w:lang w:eastAsia="zh-CN"/>
        </w:rPr>
        <w:t xml:space="preserve">71 </w:t>
      </w:r>
      <w:r w:rsidR="00A522BC">
        <w:rPr>
          <w:rFonts w:eastAsia="宋体" w:hint="eastAsia"/>
          <w:lang w:eastAsia="zh-CN"/>
        </w:rPr>
        <w:t>GH</w:t>
      </w:r>
      <w:r w:rsidR="00A522BC">
        <w:rPr>
          <w:rFonts w:eastAsia="宋体"/>
          <w:lang w:eastAsia="zh-CN"/>
        </w:rPr>
        <w:t xml:space="preserve">z range throughout different </w:t>
      </w:r>
      <w:r w:rsidR="00BB642B">
        <w:rPr>
          <w:rFonts w:eastAsia="宋体"/>
          <w:lang w:eastAsia="zh-CN"/>
        </w:rPr>
        <w:t>countries</w:t>
      </w:r>
      <w:r w:rsidR="00A522BC">
        <w:rPr>
          <w:rFonts w:eastAsia="宋体"/>
          <w:lang w:eastAsia="zh-CN"/>
        </w:rPr>
        <w:t>/regions.</w:t>
      </w:r>
      <w:r w:rsidR="00BB642B">
        <w:rPr>
          <w:rFonts w:eastAsia="宋体"/>
          <w:lang w:eastAsia="zh-CN"/>
        </w:rPr>
        <w:t xml:space="preserve"> </w:t>
      </w:r>
    </w:p>
    <w:p w14:paraId="0972B4D4" w14:textId="77777777" w:rsidR="005321D9" w:rsidRDefault="005321D9" w:rsidP="00103D27">
      <w:pPr>
        <w:pStyle w:val="TH"/>
        <w:jc w:val="both"/>
      </w:pPr>
      <w:r>
        <w:t>Table 2.2: Overview of regulatory parameters for 52.6-71GHz range in different countries/regions.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134"/>
        <w:gridCol w:w="1417"/>
        <w:gridCol w:w="1843"/>
        <w:gridCol w:w="3115"/>
      </w:tblGrid>
      <w:tr w:rsidR="005321D9" w:rsidRPr="00257DEF" w14:paraId="523B3559" w14:textId="77777777" w:rsidTr="00AE07B0">
        <w:trPr>
          <w:trHeight w:val="20"/>
          <w:jc w:val="center"/>
        </w:trPr>
        <w:tc>
          <w:tcPr>
            <w:tcW w:w="2122" w:type="dxa"/>
            <w:shd w:val="clear" w:color="auto" w:fill="auto"/>
            <w:vAlign w:val="center"/>
          </w:tcPr>
          <w:p w14:paraId="108FF179" w14:textId="77777777" w:rsidR="005321D9" w:rsidRPr="00257DEF" w:rsidRDefault="005321D9" w:rsidP="00103D27">
            <w:pPr>
              <w:pStyle w:val="TAH"/>
              <w:jc w:val="both"/>
              <w:rPr>
                <w:rFonts w:eastAsia="Calibri"/>
                <w:szCs w:val="22"/>
              </w:rPr>
            </w:pPr>
            <w:r>
              <w:rPr>
                <w:rFonts w:eastAsia="Calibri"/>
                <w:szCs w:val="22"/>
              </w:rPr>
              <w:t>Country</w:t>
            </w:r>
          </w:p>
        </w:tc>
        <w:tc>
          <w:tcPr>
            <w:tcW w:w="1134" w:type="dxa"/>
            <w:vAlign w:val="center"/>
          </w:tcPr>
          <w:p w14:paraId="7D2F7B3B" w14:textId="77777777" w:rsidR="005321D9" w:rsidRPr="00257DEF" w:rsidRDefault="005321D9" w:rsidP="00103D27">
            <w:pPr>
              <w:pStyle w:val="TAH"/>
              <w:jc w:val="both"/>
              <w:rPr>
                <w:rFonts w:eastAsia="Calibri"/>
                <w:szCs w:val="22"/>
              </w:rPr>
            </w:pPr>
            <w:r w:rsidRPr="00257DEF">
              <w:rPr>
                <w:rFonts w:eastAsia="Calibri"/>
              </w:rPr>
              <w:t>Max TRP (dBm)</w:t>
            </w:r>
          </w:p>
        </w:tc>
        <w:tc>
          <w:tcPr>
            <w:tcW w:w="1417" w:type="dxa"/>
            <w:shd w:val="clear" w:color="auto" w:fill="auto"/>
          </w:tcPr>
          <w:p w14:paraId="21978331" w14:textId="77777777" w:rsidR="005321D9" w:rsidRPr="00257DEF" w:rsidRDefault="005321D9" w:rsidP="00103D27">
            <w:pPr>
              <w:pStyle w:val="TAH"/>
              <w:jc w:val="both"/>
              <w:rPr>
                <w:rFonts w:eastAsia="Calibri"/>
                <w:szCs w:val="22"/>
              </w:rPr>
            </w:pPr>
            <w:r w:rsidRPr="0057150D">
              <w:t>Max EIRP (dBm)</w:t>
            </w:r>
          </w:p>
        </w:tc>
        <w:tc>
          <w:tcPr>
            <w:tcW w:w="1843" w:type="dxa"/>
          </w:tcPr>
          <w:p w14:paraId="4C90B2E9" w14:textId="77777777" w:rsidR="005321D9" w:rsidRPr="00257DEF" w:rsidRDefault="005321D9" w:rsidP="00103D27">
            <w:pPr>
              <w:pStyle w:val="TAH"/>
              <w:jc w:val="both"/>
              <w:rPr>
                <w:rFonts w:eastAsia="Calibri"/>
                <w:szCs w:val="22"/>
              </w:rPr>
            </w:pPr>
            <w:r w:rsidRPr="00257DEF">
              <w:rPr>
                <w:rFonts w:eastAsia="Calibri"/>
              </w:rPr>
              <w:t xml:space="preserve">Max EIRP </w:t>
            </w:r>
            <w:r>
              <w:rPr>
                <w:rFonts w:eastAsia="Calibri"/>
              </w:rPr>
              <w:t xml:space="preserve">density </w:t>
            </w:r>
            <w:r w:rsidRPr="00257DEF">
              <w:rPr>
                <w:rFonts w:eastAsia="Calibri"/>
              </w:rPr>
              <w:t>(dBm</w:t>
            </w:r>
            <w:r>
              <w:rPr>
                <w:rFonts w:eastAsia="Calibri"/>
              </w:rPr>
              <w:t>/MHz</w:t>
            </w:r>
            <w:r w:rsidRPr="00257DEF">
              <w:rPr>
                <w:rFonts w:eastAsia="Calibri"/>
              </w:rPr>
              <w:t>)</w:t>
            </w:r>
          </w:p>
        </w:tc>
        <w:tc>
          <w:tcPr>
            <w:tcW w:w="3115" w:type="dxa"/>
          </w:tcPr>
          <w:p w14:paraId="662C72C1" w14:textId="77777777" w:rsidR="005321D9" w:rsidRPr="00257DEF" w:rsidRDefault="005321D9" w:rsidP="00103D27">
            <w:pPr>
              <w:pStyle w:val="TAH"/>
              <w:jc w:val="both"/>
              <w:rPr>
                <w:rFonts w:eastAsia="Calibri"/>
              </w:rPr>
            </w:pPr>
            <w:r>
              <w:rPr>
                <w:rFonts w:eastAsia="Calibri"/>
              </w:rPr>
              <w:t>Reference</w:t>
            </w:r>
          </w:p>
        </w:tc>
      </w:tr>
      <w:tr w:rsidR="005321D9" w:rsidRPr="00257DEF" w14:paraId="07000AE4" w14:textId="77777777" w:rsidTr="00AE07B0">
        <w:trPr>
          <w:trHeight w:val="20"/>
          <w:jc w:val="center"/>
        </w:trPr>
        <w:tc>
          <w:tcPr>
            <w:tcW w:w="2122" w:type="dxa"/>
            <w:shd w:val="clear" w:color="auto" w:fill="auto"/>
            <w:vAlign w:val="center"/>
          </w:tcPr>
          <w:p w14:paraId="447A6C00" w14:textId="77777777" w:rsidR="005321D9" w:rsidRPr="00243057" w:rsidRDefault="005321D9" w:rsidP="00103D27">
            <w:pPr>
              <w:pStyle w:val="TAC"/>
              <w:jc w:val="both"/>
              <w:rPr>
                <w:rFonts w:eastAsia="Calibri"/>
              </w:rPr>
            </w:pPr>
            <w:r w:rsidRPr="00243057">
              <w:rPr>
                <w:rFonts w:eastAsia="Calibri"/>
              </w:rPr>
              <w:t>USA/Australia</w:t>
            </w:r>
          </w:p>
        </w:tc>
        <w:tc>
          <w:tcPr>
            <w:tcW w:w="1134" w:type="dxa"/>
            <w:vAlign w:val="center"/>
          </w:tcPr>
          <w:p w14:paraId="278E1F95" w14:textId="77777777" w:rsidR="005321D9" w:rsidRPr="00243057" w:rsidRDefault="005321D9" w:rsidP="00103D27">
            <w:pPr>
              <w:pStyle w:val="TAC"/>
              <w:jc w:val="both"/>
              <w:rPr>
                <w:rFonts w:eastAsia="Calibri"/>
              </w:rPr>
            </w:pPr>
            <w:r w:rsidRPr="00243057">
              <w:rPr>
                <w:rFonts w:eastAsia="Calibri"/>
              </w:rPr>
              <w:t>27</w:t>
            </w:r>
          </w:p>
        </w:tc>
        <w:tc>
          <w:tcPr>
            <w:tcW w:w="1417" w:type="dxa"/>
            <w:shd w:val="clear" w:color="auto" w:fill="auto"/>
          </w:tcPr>
          <w:p w14:paraId="125E59F8" w14:textId="77777777" w:rsidR="005321D9" w:rsidRPr="00243057" w:rsidRDefault="005321D9" w:rsidP="00103D27">
            <w:pPr>
              <w:pStyle w:val="TAC"/>
              <w:jc w:val="both"/>
            </w:pPr>
            <w:r w:rsidRPr="00243057">
              <w:t>40 (average)</w:t>
            </w:r>
          </w:p>
          <w:p w14:paraId="48AE3378" w14:textId="77777777" w:rsidR="005321D9" w:rsidRPr="00243057" w:rsidRDefault="005321D9" w:rsidP="00103D27">
            <w:pPr>
              <w:pStyle w:val="TAC"/>
              <w:jc w:val="both"/>
              <w:rPr>
                <w:rFonts w:eastAsia="Calibri"/>
              </w:rPr>
            </w:pPr>
            <w:r w:rsidRPr="00243057">
              <w:rPr>
                <w:rFonts w:eastAsia="Calibri"/>
              </w:rPr>
              <w:t>43 (peak)</w:t>
            </w:r>
          </w:p>
        </w:tc>
        <w:tc>
          <w:tcPr>
            <w:tcW w:w="1843" w:type="dxa"/>
            <w:vAlign w:val="center"/>
          </w:tcPr>
          <w:p w14:paraId="5DF95B28" w14:textId="77777777" w:rsidR="005321D9" w:rsidRPr="00243057" w:rsidRDefault="005321D9" w:rsidP="00103D27">
            <w:pPr>
              <w:pStyle w:val="TAC"/>
              <w:jc w:val="both"/>
              <w:rPr>
                <w:rFonts w:eastAsia="Calibri"/>
              </w:rPr>
            </w:pPr>
          </w:p>
        </w:tc>
        <w:tc>
          <w:tcPr>
            <w:tcW w:w="3115" w:type="dxa"/>
          </w:tcPr>
          <w:p w14:paraId="422B0232" w14:textId="77777777" w:rsidR="005321D9" w:rsidRPr="00243057" w:rsidRDefault="005321D9" w:rsidP="00103D27">
            <w:pPr>
              <w:pStyle w:val="TAC"/>
              <w:jc w:val="both"/>
              <w:rPr>
                <w:rFonts w:eastAsia="Calibri"/>
              </w:rPr>
            </w:pPr>
            <w:r w:rsidRPr="00243057">
              <w:rPr>
                <w:rFonts w:eastAsia="Calibri"/>
              </w:rPr>
              <w:t>Title 47 Part 15</w:t>
            </w:r>
          </w:p>
        </w:tc>
      </w:tr>
      <w:tr w:rsidR="005321D9" w:rsidRPr="00257DEF" w14:paraId="412ECACB" w14:textId="77777777" w:rsidTr="00AE07B0">
        <w:trPr>
          <w:trHeight w:val="20"/>
          <w:jc w:val="center"/>
        </w:trPr>
        <w:tc>
          <w:tcPr>
            <w:tcW w:w="2122" w:type="dxa"/>
            <w:shd w:val="clear" w:color="auto" w:fill="auto"/>
            <w:vAlign w:val="center"/>
          </w:tcPr>
          <w:p w14:paraId="27AE6E53" w14:textId="77777777" w:rsidR="005321D9" w:rsidRPr="00243057" w:rsidRDefault="005321D9" w:rsidP="00103D27">
            <w:pPr>
              <w:pStyle w:val="TAC"/>
              <w:jc w:val="both"/>
              <w:rPr>
                <w:rFonts w:eastAsia="Calibri"/>
              </w:rPr>
            </w:pPr>
            <w:r>
              <w:rPr>
                <w:rFonts w:eastAsia="Calibri"/>
              </w:rPr>
              <w:t>Canada</w:t>
            </w:r>
          </w:p>
        </w:tc>
        <w:tc>
          <w:tcPr>
            <w:tcW w:w="1134" w:type="dxa"/>
            <w:vAlign w:val="center"/>
          </w:tcPr>
          <w:p w14:paraId="69CB210B" w14:textId="77777777" w:rsidR="005321D9" w:rsidRPr="00243057" w:rsidRDefault="005321D9" w:rsidP="00103D27">
            <w:pPr>
              <w:pStyle w:val="TAC"/>
              <w:jc w:val="both"/>
              <w:rPr>
                <w:rFonts w:eastAsia="Calibri"/>
              </w:rPr>
            </w:pPr>
            <w:r w:rsidRPr="00243057">
              <w:rPr>
                <w:rFonts w:eastAsia="Calibri"/>
              </w:rPr>
              <w:t>27</w:t>
            </w:r>
          </w:p>
        </w:tc>
        <w:tc>
          <w:tcPr>
            <w:tcW w:w="1417" w:type="dxa"/>
            <w:shd w:val="clear" w:color="auto" w:fill="auto"/>
          </w:tcPr>
          <w:p w14:paraId="30BF9A5C" w14:textId="77777777" w:rsidR="005321D9" w:rsidRPr="00243057" w:rsidRDefault="005321D9" w:rsidP="00103D27">
            <w:pPr>
              <w:pStyle w:val="TAC"/>
              <w:jc w:val="both"/>
            </w:pPr>
            <w:r w:rsidRPr="00243057">
              <w:t>40 (average)</w:t>
            </w:r>
          </w:p>
          <w:p w14:paraId="41917C76" w14:textId="77777777" w:rsidR="005321D9" w:rsidRPr="00243057" w:rsidRDefault="005321D9" w:rsidP="00103D27">
            <w:pPr>
              <w:pStyle w:val="TAC"/>
              <w:jc w:val="both"/>
            </w:pPr>
            <w:r w:rsidRPr="00243057">
              <w:rPr>
                <w:rFonts w:eastAsia="Calibri"/>
              </w:rPr>
              <w:t>43 (peak)</w:t>
            </w:r>
          </w:p>
        </w:tc>
        <w:tc>
          <w:tcPr>
            <w:tcW w:w="1843" w:type="dxa"/>
            <w:vAlign w:val="center"/>
          </w:tcPr>
          <w:p w14:paraId="056087D3" w14:textId="77777777" w:rsidR="005321D9" w:rsidRPr="00243057" w:rsidRDefault="005321D9" w:rsidP="00103D27">
            <w:pPr>
              <w:pStyle w:val="TAC"/>
              <w:jc w:val="both"/>
              <w:rPr>
                <w:rFonts w:eastAsia="Calibri"/>
              </w:rPr>
            </w:pPr>
          </w:p>
        </w:tc>
        <w:tc>
          <w:tcPr>
            <w:tcW w:w="3115" w:type="dxa"/>
          </w:tcPr>
          <w:p w14:paraId="63474BAB" w14:textId="77777777" w:rsidR="005321D9" w:rsidRPr="00243057" w:rsidRDefault="005321D9" w:rsidP="00103D27">
            <w:pPr>
              <w:pStyle w:val="TAC"/>
              <w:jc w:val="both"/>
              <w:rPr>
                <w:rFonts w:eastAsia="Calibri"/>
              </w:rPr>
            </w:pPr>
            <w:r>
              <w:rPr>
                <w:rFonts w:eastAsia="Calibri"/>
              </w:rPr>
              <w:t>RSS-210</w:t>
            </w:r>
          </w:p>
        </w:tc>
      </w:tr>
      <w:tr w:rsidR="005321D9" w:rsidRPr="00257DEF" w14:paraId="0CC39D09" w14:textId="77777777" w:rsidTr="00AE07B0">
        <w:trPr>
          <w:trHeight w:val="20"/>
          <w:jc w:val="center"/>
        </w:trPr>
        <w:tc>
          <w:tcPr>
            <w:tcW w:w="2122" w:type="dxa"/>
            <w:vMerge w:val="restart"/>
            <w:shd w:val="clear" w:color="auto" w:fill="auto"/>
          </w:tcPr>
          <w:p w14:paraId="3B26A843" w14:textId="77777777" w:rsidR="005321D9" w:rsidRPr="00243057" w:rsidRDefault="005321D9" w:rsidP="00103D27">
            <w:pPr>
              <w:pStyle w:val="TAC"/>
              <w:jc w:val="both"/>
              <w:rPr>
                <w:rFonts w:eastAsia="Calibri"/>
              </w:rPr>
            </w:pPr>
            <w:r w:rsidRPr="00243057">
              <w:rPr>
                <w:rFonts w:eastAsia="Calibri"/>
              </w:rPr>
              <w:t>EU/CEPT</w:t>
            </w:r>
          </w:p>
        </w:tc>
        <w:tc>
          <w:tcPr>
            <w:tcW w:w="1134" w:type="dxa"/>
          </w:tcPr>
          <w:p w14:paraId="5511D600" w14:textId="77777777" w:rsidR="005321D9" w:rsidRPr="00243057" w:rsidRDefault="005321D9" w:rsidP="00103D27">
            <w:pPr>
              <w:pStyle w:val="TAC"/>
              <w:jc w:val="both"/>
              <w:rPr>
                <w:rFonts w:eastAsia="Calibri"/>
              </w:rPr>
            </w:pPr>
          </w:p>
        </w:tc>
        <w:tc>
          <w:tcPr>
            <w:tcW w:w="1417" w:type="dxa"/>
            <w:shd w:val="clear" w:color="auto" w:fill="auto"/>
          </w:tcPr>
          <w:p w14:paraId="284B98AA" w14:textId="77777777" w:rsidR="005321D9" w:rsidRPr="00243057" w:rsidRDefault="005321D9" w:rsidP="00103D27">
            <w:pPr>
              <w:pStyle w:val="TAC"/>
              <w:jc w:val="both"/>
              <w:rPr>
                <w:rFonts w:eastAsia="Calibri"/>
              </w:rPr>
            </w:pPr>
            <w:r w:rsidRPr="00243057">
              <w:t>40</w:t>
            </w:r>
          </w:p>
        </w:tc>
        <w:tc>
          <w:tcPr>
            <w:tcW w:w="1843" w:type="dxa"/>
          </w:tcPr>
          <w:p w14:paraId="772C835A" w14:textId="77777777" w:rsidR="005321D9" w:rsidRPr="00243057" w:rsidRDefault="005321D9" w:rsidP="00103D27">
            <w:pPr>
              <w:pStyle w:val="TAC"/>
              <w:jc w:val="both"/>
              <w:rPr>
                <w:rFonts w:eastAsia="Calibri"/>
              </w:rPr>
            </w:pPr>
            <w:r>
              <w:rPr>
                <w:rFonts w:eastAsia="Calibri"/>
              </w:rPr>
              <w:t>1</w:t>
            </w:r>
            <w:r w:rsidRPr="00243057">
              <w:rPr>
                <w:rFonts w:eastAsia="Calibri"/>
              </w:rPr>
              <w:t>3</w:t>
            </w:r>
          </w:p>
        </w:tc>
        <w:tc>
          <w:tcPr>
            <w:tcW w:w="3115" w:type="dxa"/>
          </w:tcPr>
          <w:p w14:paraId="01B80C7C" w14:textId="77777777" w:rsidR="005321D9" w:rsidRPr="00243057" w:rsidRDefault="005321D9" w:rsidP="00103D27">
            <w:pPr>
              <w:pStyle w:val="TAC"/>
              <w:jc w:val="both"/>
              <w:rPr>
                <w:rFonts w:eastAsia="Calibri"/>
              </w:rPr>
            </w:pPr>
            <w:r>
              <w:rPr>
                <w:rFonts w:eastAsia="Calibri"/>
              </w:rPr>
              <w:t>ETSI EN 302 567</w:t>
            </w:r>
          </w:p>
        </w:tc>
      </w:tr>
      <w:tr w:rsidR="005321D9" w:rsidRPr="00257DEF" w14:paraId="33BB9D3D" w14:textId="77777777" w:rsidTr="00AE07B0">
        <w:trPr>
          <w:trHeight w:val="20"/>
          <w:jc w:val="center"/>
        </w:trPr>
        <w:tc>
          <w:tcPr>
            <w:tcW w:w="2122" w:type="dxa"/>
            <w:vMerge/>
            <w:shd w:val="clear" w:color="auto" w:fill="auto"/>
          </w:tcPr>
          <w:p w14:paraId="476C0749" w14:textId="77777777" w:rsidR="005321D9" w:rsidRPr="00243057" w:rsidRDefault="005321D9" w:rsidP="00103D27">
            <w:pPr>
              <w:pStyle w:val="TAC"/>
              <w:jc w:val="both"/>
              <w:rPr>
                <w:rFonts w:eastAsia="Calibri"/>
              </w:rPr>
            </w:pPr>
          </w:p>
        </w:tc>
        <w:tc>
          <w:tcPr>
            <w:tcW w:w="1134" w:type="dxa"/>
          </w:tcPr>
          <w:p w14:paraId="16606204" w14:textId="77777777" w:rsidR="005321D9" w:rsidRPr="00243057" w:rsidRDefault="005321D9" w:rsidP="00103D27">
            <w:pPr>
              <w:pStyle w:val="TAC"/>
              <w:jc w:val="both"/>
              <w:rPr>
                <w:rFonts w:eastAsia="Calibri"/>
              </w:rPr>
            </w:pPr>
            <w:r>
              <w:rPr>
                <w:rFonts w:eastAsia="Calibri"/>
              </w:rPr>
              <w:t>27</w:t>
            </w:r>
          </w:p>
        </w:tc>
        <w:tc>
          <w:tcPr>
            <w:tcW w:w="1417" w:type="dxa"/>
            <w:shd w:val="clear" w:color="auto" w:fill="auto"/>
          </w:tcPr>
          <w:p w14:paraId="0A9CEA3B" w14:textId="77777777" w:rsidR="005321D9" w:rsidRPr="00243057" w:rsidRDefault="005321D9" w:rsidP="00103D27">
            <w:pPr>
              <w:pStyle w:val="TAC"/>
              <w:jc w:val="both"/>
            </w:pPr>
            <w:r>
              <w:t>40</w:t>
            </w:r>
          </w:p>
        </w:tc>
        <w:tc>
          <w:tcPr>
            <w:tcW w:w="1843" w:type="dxa"/>
          </w:tcPr>
          <w:p w14:paraId="40D28471" w14:textId="77777777" w:rsidR="005321D9" w:rsidRDefault="005321D9" w:rsidP="00103D27">
            <w:pPr>
              <w:pStyle w:val="TAC"/>
              <w:jc w:val="both"/>
              <w:rPr>
                <w:rFonts w:eastAsia="Calibri"/>
              </w:rPr>
            </w:pPr>
            <w:r>
              <w:rPr>
                <w:rFonts w:eastAsia="Calibri"/>
              </w:rPr>
              <w:t>23</w:t>
            </w:r>
          </w:p>
        </w:tc>
        <w:tc>
          <w:tcPr>
            <w:tcW w:w="3115" w:type="dxa"/>
          </w:tcPr>
          <w:p w14:paraId="672FC6EE" w14:textId="77777777" w:rsidR="005321D9" w:rsidRDefault="005321D9" w:rsidP="00103D27">
            <w:pPr>
              <w:pStyle w:val="TAC"/>
              <w:jc w:val="both"/>
              <w:rPr>
                <w:rFonts w:eastAsia="Calibri"/>
              </w:rPr>
            </w:pPr>
            <w:r>
              <w:rPr>
                <w:rFonts w:eastAsia="Calibri"/>
              </w:rPr>
              <w:t>ERC Recommendation 70-03</w:t>
            </w:r>
          </w:p>
          <w:p w14:paraId="2EEF772C" w14:textId="77777777" w:rsidR="005321D9" w:rsidRPr="00243057" w:rsidRDefault="005321D9" w:rsidP="00103D27">
            <w:pPr>
              <w:pStyle w:val="TAC"/>
              <w:jc w:val="both"/>
              <w:rPr>
                <w:rFonts w:eastAsia="Calibri"/>
              </w:rPr>
            </w:pPr>
            <w:r>
              <w:rPr>
                <w:rFonts w:eastAsia="Calibri"/>
              </w:rPr>
              <w:t>ETSI EN 303 753 (draft)</w:t>
            </w:r>
          </w:p>
        </w:tc>
      </w:tr>
      <w:tr w:rsidR="005321D9" w:rsidRPr="00257DEF" w14:paraId="225538BA" w14:textId="77777777" w:rsidTr="00AE07B0">
        <w:trPr>
          <w:trHeight w:val="20"/>
          <w:jc w:val="center"/>
        </w:trPr>
        <w:tc>
          <w:tcPr>
            <w:tcW w:w="2122" w:type="dxa"/>
            <w:shd w:val="clear" w:color="auto" w:fill="auto"/>
            <w:vAlign w:val="center"/>
          </w:tcPr>
          <w:p w14:paraId="3F8C0739" w14:textId="77777777" w:rsidR="005321D9" w:rsidRPr="00243057" w:rsidRDefault="005321D9" w:rsidP="00103D27">
            <w:pPr>
              <w:pStyle w:val="TAC"/>
              <w:jc w:val="both"/>
              <w:rPr>
                <w:rFonts w:eastAsia="Calibri"/>
              </w:rPr>
            </w:pPr>
            <w:r w:rsidRPr="00243057">
              <w:rPr>
                <w:rFonts w:eastAsia="Calibri"/>
              </w:rPr>
              <w:t>South Korea</w:t>
            </w:r>
          </w:p>
        </w:tc>
        <w:tc>
          <w:tcPr>
            <w:tcW w:w="1134" w:type="dxa"/>
            <w:vAlign w:val="center"/>
          </w:tcPr>
          <w:p w14:paraId="79FDFC48" w14:textId="77777777" w:rsidR="005321D9" w:rsidRPr="00243057" w:rsidRDefault="005321D9" w:rsidP="00103D27">
            <w:pPr>
              <w:pStyle w:val="TAC"/>
              <w:jc w:val="both"/>
              <w:rPr>
                <w:rFonts w:eastAsia="Calibri"/>
              </w:rPr>
            </w:pPr>
            <w:r>
              <w:rPr>
                <w:rFonts w:eastAsia="Calibri"/>
              </w:rPr>
              <w:t>27</w:t>
            </w:r>
          </w:p>
        </w:tc>
        <w:tc>
          <w:tcPr>
            <w:tcW w:w="1417" w:type="dxa"/>
            <w:shd w:val="clear" w:color="auto" w:fill="auto"/>
          </w:tcPr>
          <w:p w14:paraId="1FC4498C" w14:textId="77777777" w:rsidR="005321D9" w:rsidRPr="00243057" w:rsidRDefault="005321D9" w:rsidP="00103D27">
            <w:pPr>
              <w:pStyle w:val="TAC"/>
              <w:jc w:val="both"/>
              <w:rPr>
                <w:rFonts w:eastAsia="Calibri"/>
              </w:rPr>
            </w:pPr>
            <w:r>
              <w:rPr>
                <w:rFonts w:eastAsia="Calibri"/>
              </w:rPr>
              <w:t>43</w:t>
            </w:r>
          </w:p>
        </w:tc>
        <w:tc>
          <w:tcPr>
            <w:tcW w:w="1843" w:type="dxa"/>
            <w:vAlign w:val="center"/>
          </w:tcPr>
          <w:p w14:paraId="48464F35" w14:textId="77777777" w:rsidR="005321D9" w:rsidRPr="00243057" w:rsidRDefault="005321D9" w:rsidP="00103D27">
            <w:pPr>
              <w:pStyle w:val="TAC"/>
              <w:jc w:val="both"/>
              <w:rPr>
                <w:rFonts w:eastAsia="Calibri"/>
              </w:rPr>
            </w:pPr>
            <w:r>
              <w:rPr>
                <w:rFonts w:eastAsia="Calibri"/>
              </w:rPr>
              <w:t>13</w:t>
            </w:r>
          </w:p>
        </w:tc>
        <w:tc>
          <w:tcPr>
            <w:tcW w:w="3115" w:type="dxa"/>
          </w:tcPr>
          <w:p w14:paraId="4C598BCE" w14:textId="77777777" w:rsidR="005321D9" w:rsidRPr="00243057" w:rsidRDefault="005321D9" w:rsidP="00103D27">
            <w:pPr>
              <w:pStyle w:val="TAC"/>
              <w:jc w:val="both"/>
              <w:rPr>
                <w:rFonts w:eastAsia="Calibri"/>
              </w:rPr>
            </w:pPr>
          </w:p>
        </w:tc>
      </w:tr>
      <w:tr w:rsidR="005321D9" w:rsidRPr="00257DEF" w14:paraId="47658A4D" w14:textId="77777777" w:rsidTr="00AE07B0">
        <w:trPr>
          <w:trHeight w:val="20"/>
          <w:jc w:val="center"/>
        </w:trPr>
        <w:tc>
          <w:tcPr>
            <w:tcW w:w="2122" w:type="dxa"/>
            <w:shd w:val="clear" w:color="auto" w:fill="auto"/>
            <w:vAlign w:val="center"/>
          </w:tcPr>
          <w:p w14:paraId="3A6DF7B6" w14:textId="77777777" w:rsidR="005321D9" w:rsidRPr="00243057" w:rsidRDefault="005321D9" w:rsidP="00103D27">
            <w:pPr>
              <w:pStyle w:val="TAC"/>
              <w:jc w:val="both"/>
              <w:rPr>
                <w:rFonts w:eastAsia="Calibri"/>
              </w:rPr>
            </w:pPr>
            <w:r w:rsidRPr="00243057">
              <w:rPr>
                <w:rFonts w:eastAsia="Calibri"/>
              </w:rPr>
              <w:t>South Africa</w:t>
            </w:r>
          </w:p>
        </w:tc>
        <w:tc>
          <w:tcPr>
            <w:tcW w:w="1134" w:type="dxa"/>
            <w:vAlign w:val="center"/>
          </w:tcPr>
          <w:p w14:paraId="27C4C72D" w14:textId="77777777" w:rsidR="005321D9" w:rsidRPr="00243057" w:rsidRDefault="005321D9" w:rsidP="00103D27">
            <w:pPr>
              <w:pStyle w:val="TAC"/>
              <w:jc w:val="both"/>
              <w:rPr>
                <w:rFonts w:eastAsia="Calibri"/>
              </w:rPr>
            </w:pPr>
            <w:r>
              <w:rPr>
                <w:rFonts w:eastAsia="Calibri"/>
              </w:rPr>
              <w:t>[27]</w:t>
            </w:r>
          </w:p>
        </w:tc>
        <w:tc>
          <w:tcPr>
            <w:tcW w:w="1417" w:type="dxa"/>
            <w:shd w:val="clear" w:color="auto" w:fill="auto"/>
          </w:tcPr>
          <w:p w14:paraId="4319DCD1" w14:textId="77777777" w:rsidR="005321D9" w:rsidRPr="00243057" w:rsidRDefault="005321D9" w:rsidP="00103D27">
            <w:pPr>
              <w:pStyle w:val="TAC"/>
              <w:jc w:val="both"/>
              <w:rPr>
                <w:rFonts w:eastAsia="Calibri"/>
              </w:rPr>
            </w:pPr>
            <w:r w:rsidRPr="00243057">
              <w:rPr>
                <w:rFonts w:eastAsia="Calibri"/>
              </w:rPr>
              <w:t>40</w:t>
            </w:r>
          </w:p>
        </w:tc>
        <w:tc>
          <w:tcPr>
            <w:tcW w:w="1843" w:type="dxa"/>
            <w:vAlign w:val="center"/>
          </w:tcPr>
          <w:p w14:paraId="5239251A" w14:textId="77777777" w:rsidR="005321D9" w:rsidRPr="00243057" w:rsidRDefault="005321D9" w:rsidP="00103D27">
            <w:pPr>
              <w:pStyle w:val="TAC"/>
              <w:jc w:val="both"/>
              <w:rPr>
                <w:rFonts w:eastAsia="Calibri"/>
              </w:rPr>
            </w:pPr>
            <w:r>
              <w:rPr>
                <w:rFonts w:eastAsia="Calibri"/>
              </w:rPr>
              <w:t>[13]</w:t>
            </w:r>
          </w:p>
        </w:tc>
        <w:tc>
          <w:tcPr>
            <w:tcW w:w="3115" w:type="dxa"/>
          </w:tcPr>
          <w:p w14:paraId="755134DA" w14:textId="77777777" w:rsidR="005321D9" w:rsidRPr="00243057" w:rsidRDefault="005321D9" w:rsidP="00103D27">
            <w:pPr>
              <w:pStyle w:val="TAC"/>
              <w:jc w:val="both"/>
              <w:rPr>
                <w:rFonts w:eastAsia="Calibri"/>
              </w:rPr>
            </w:pPr>
            <w:r>
              <w:rPr>
                <w:rFonts w:eastAsia="Calibri"/>
              </w:rPr>
              <w:t xml:space="preserve">Use </w:t>
            </w:r>
            <w:r w:rsidRPr="00243057">
              <w:rPr>
                <w:rFonts w:eastAsia="Calibri"/>
              </w:rPr>
              <w:t>EN 302 567</w:t>
            </w:r>
          </w:p>
        </w:tc>
      </w:tr>
      <w:tr w:rsidR="005321D9" w:rsidRPr="00257DEF" w14:paraId="0822219D" w14:textId="77777777" w:rsidTr="00AE07B0">
        <w:trPr>
          <w:trHeight w:val="20"/>
          <w:jc w:val="center"/>
        </w:trPr>
        <w:tc>
          <w:tcPr>
            <w:tcW w:w="2122" w:type="dxa"/>
            <w:shd w:val="clear" w:color="auto" w:fill="auto"/>
            <w:vAlign w:val="center"/>
          </w:tcPr>
          <w:p w14:paraId="1D779699" w14:textId="77777777" w:rsidR="005321D9" w:rsidRPr="00243057" w:rsidRDefault="005321D9" w:rsidP="00103D27">
            <w:pPr>
              <w:pStyle w:val="TAC"/>
              <w:jc w:val="both"/>
              <w:rPr>
                <w:rFonts w:eastAsia="Calibri"/>
              </w:rPr>
            </w:pPr>
            <w:r w:rsidRPr="00243057">
              <w:rPr>
                <w:rFonts w:eastAsia="Calibri"/>
              </w:rPr>
              <w:t>Brazil</w:t>
            </w:r>
          </w:p>
        </w:tc>
        <w:tc>
          <w:tcPr>
            <w:tcW w:w="1134" w:type="dxa"/>
            <w:vAlign w:val="center"/>
          </w:tcPr>
          <w:p w14:paraId="0FD93145" w14:textId="77777777" w:rsidR="005321D9" w:rsidRPr="00243057" w:rsidRDefault="005321D9" w:rsidP="00103D27">
            <w:pPr>
              <w:pStyle w:val="TAC"/>
              <w:jc w:val="both"/>
              <w:rPr>
                <w:rFonts w:eastAsia="Calibri"/>
              </w:rPr>
            </w:pPr>
            <w:r w:rsidRPr="00243057">
              <w:rPr>
                <w:rFonts w:eastAsia="Calibri"/>
              </w:rPr>
              <w:t>27</w:t>
            </w:r>
          </w:p>
        </w:tc>
        <w:tc>
          <w:tcPr>
            <w:tcW w:w="1417" w:type="dxa"/>
            <w:shd w:val="clear" w:color="auto" w:fill="auto"/>
          </w:tcPr>
          <w:p w14:paraId="1A43D4B3" w14:textId="77777777" w:rsidR="005321D9" w:rsidRPr="00243057" w:rsidRDefault="005321D9" w:rsidP="00103D27">
            <w:pPr>
              <w:pStyle w:val="TAC"/>
              <w:jc w:val="both"/>
              <w:rPr>
                <w:rFonts w:eastAsia="Calibri"/>
              </w:rPr>
            </w:pPr>
          </w:p>
        </w:tc>
        <w:tc>
          <w:tcPr>
            <w:tcW w:w="1843" w:type="dxa"/>
            <w:vAlign w:val="center"/>
          </w:tcPr>
          <w:p w14:paraId="37438615" w14:textId="77777777" w:rsidR="005321D9" w:rsidRPr="00243057" w:rsidRDefault="005321D9" w:rsidP="00103D27">
            <w:pPr>
              <w:pStyle w:val="TAC"/>
              <w:jc w:val="both"/>
              <w:rPr>
                <w:rFonts w:eastAsia="Calibri"/>
              </w:rPr>
            </w:pPr>
          </w:p>
        </w:tc>
        <w:tc>
          <w:tcPr>
            <w:tcW w:w="3115" w:type="dxa"/>
          </w:tcPr>
          <w:p w14:paraId="347BB02B" w14:textId="77777777" w:rsidR="005321D9" w:rsidRPr="00243057" w:rsidRDefault="005321D9" w:rsidP="00103D27">
            <w:pPr>
              <w:pStyle w:val="TAC"/>
              <w:jc w:val="both"/>
              <w:rPr>
                <w:rFonts w:eastAsia="Calibri"/>
              </w:rPr>
            </w:pPr>
            <w:r w:rsidRPr="00D902EA">
              <w:rPr>
                <w:rFonts w:eastAsia="Calibri"/>
              </w:rPr>
              <w:t>Anatel Resolution 680/2017 (act 14448)</w:t>
            </w:r>
          </w:p>
        </w:tc>
      </w:tr>
      <w:tr w:rsidR="005321D9" w:rsidRPr="00257DEF" w14:paraId="54D1C17B" w14:textId="77777777" w:rsidTr="00AE07B0">
        <w:trPr>
          <w:trHeight w:val="20"/>
          <w:jc w:val="center"/>
        </w:trPr>
        <w:tc>
          <w:tcPr>
            <w:tcW w:w="2122" w:type="dxa"/>
            <w:shd w:val="clear" w:color="auto" w:fill="auto"/>
            <w:vAlign w:val="center"/>
          </w:tcPr>
          <w:p w14:paraId="20703C29" w14:textId="77777777" w:rsidR="005321D9" w:rsidRPr="00243057" w:rsidRDefault="005321D9" w:rsidP="00103D27">
            <w:pPr>
              <w:pStyle w:val="TAC"/>
              <w:jc w:val="both"/>
              <w:rPr>
                <w:rFonts w:eastAsia="Calibri"/>
              </w:rPr>
            </w:pPr>
            <w:r w:rsidRPr="00243057">
              <w:rPr>
                <w:rFonts w:eastAsia="Calibri"/>
              </w:rPr>
              <w:t>Japan</w:t>
            </w:r>
          </w:p>
        </w:tc>
        <w:tc>
          <w:tcPr>
            <w:tcW w:w="1134" w:type="dxa"/>
            <w:vAlign w:val="center"/>
          </w:tcPr>
          <w:p w14:paraId="0CC0A63F" w14:textId="77777777" w:rsidR="005321D9" w:rsidRPr="00243057" w:rsidRDefault="005321D9" w:rsidP="00103D27">
            <w:pPr>
              <w:pStyle w:val="TAC"/>
              <w:jc w:val="both"/>
              <w:rPr>
                <w:rFonts w:eastAsia="Calibri"/>
              </w:rPr>
            </w:pPr>
            <w:r w:rsidRPr="00243057">
              <w:rPr>
                <w:rFonts w:eastAsia="Calibri"/>
              </w:rPr>
              <w:t>2</w:t>
            </w:r>
            <w:r>
              <w:rPr>
                <w:rFonts w:eastAsia="Calibri"/>
              </w:rPr>
              <w:t>4</w:t>
            </w:r>
          </w:p>
        </w:tc>
        <w:tc>
          <w:tcPr>
            <w:tcW w:w="1417" w:type="dxa"/>
            <w:shd w:val="clear" w:color="auto" w:fill="auto"/>
          </w:tcPr>
          <w:p w14:paraId="55B67EF3" w14:textId="77777777" w:rsidR="005321D9" w:rsidRPr="00243057" w:rsidRDefault="005321D9" w:rsidP="00103D27">
            <w:pPr>
              <w:pStyle w:val="TAC"/>
              <w:jc w:val="both"/>
              <w:rPr>
                <w:rFonts w:eastAsia="Calibri"/>
              </w:rPr>
            </w:pPr>
          </w:p>
        </w:tc>
        <w:tc>
          <w:tcPr>
            <w:tcW w:w="1843" w:type="dxa"/>
            <w:vAlign w:val="center"/>
          </w:tcPr>
          <w:p w14:paraId="553115BB" w14:textId="77777777" w:rsidR="005321D9" w:rsidRPr="00243057" w:rsidRDefault="005321D9" w:rsidP="00103D27">
            <w:pPr>
              <w:pStyle w:val="TAC"/>
              <w:jc w:val="both"/>
              <w:rPr>
                <w:rFonts w:eastAsia="Calibri"/>
              </w:rPr>
            </w:pPr>
          </w:p>
        </w:tc>
        <w:tc>
          <w:tcPr>
            <w:tcW w:w="3115" w:type="dxa"/>
          </w:tcPr>
          <w:p w14:paraId="571B7E86" w14:textId="77777777" w:rsidR="005321D9" w:rsidRPr="00243057" w:rsidRDefault="005321D9" w:rsidP="00103D27">
            <w:pPr>
              <w:pStyle w:val="TAC"/>
              <w:jc w:val="both"/>
              <w:rPr>
                <w:rFonts w:eastAsia="Calibri"/>
              </w:rPr>
            </w:pPr>
          </w:p>
        </w:tc>
      </w:tr>
    </w:tbl>
    <w:p w14:paraId="726E42E2" w14:textId="4D252D76" w:rsidR="00BF10D4" w:rsidRDefault="00E07D05" w:rsidP="00103D27">
      <w:pPr>
        <w:spacing w:beforeLines="50" w:before="120"/>
        <w:jc w:val="both"/>
        <w:rPr>
          <w:rFonts w:eastAsia="宋体"/>
          <w:lang w:eastAsia="zh-CN"/>
        </w:rPr>
      </w:pPr>
      <w:r>
        <w:rPr>
          <w:rFonts w:eastAsia="宋体"/>
          <w:lang w:eastAsia="zh-CN"/>
        </w:rPr>
        <w:t>For some specific regions, the limit for EIRP density is mandated.</w:t>
      </w:r>
      <w:r w:rsidR="00790295">
        <w:rPr>
          <w:rFonts w:eastAsia="宋体"/>
          <w:lang w:eastAsia="zh-CN"/>
        </w:rPr>
        <w:t xml:space="preserve"> However, our tendency is not to include the EIRP density in the power class framework</w:t>
      </w:r>
      <w:r w:rsidR="005D2628">
        <w:rPr>
          <w:rFonts w:eastAsia="宋体"/>
          <w:lang w:eastAsia="zh-CN"/>
        </w:rPr>
        <w:t xml:space="preserve">. The first consideration it is not a must for all the regions. </w:t>
      </w:r>
      <w:r w:rsidR="00635CA3">
        <w:rPr>
          <w:rFonts w:eastAsia="宋体"/>
          <w:lang w:eastAsia="zh-CN"/>
        </w:rPr>
        <w:t>Even for some regions requiring it</w:t>
      </w:r>
      <w:r w:rsidR="00863228">
        <w:rPr>
          <w:rFonts w:eastAsia="宋体"/>
          <w:lang w:eastAsia="zh-CN"/>
        </w:rPr>
        <w:t>,</w:t>
      </w:r>
      <w:r w:rsidR="00635CA3">
        <w:rPr>
          <w:rFonts w:eastAsia="宋体"/>
          <w:lang w:eastAsia="zh-CN"/>
        </w:rPr>
        <w:t xml:space="preserve"> </w:t>
      </w:r>
      <w:r w:rsidR="007A4902">
        <w:rPr>
          <w:rFonts w:eastAsia="宋体"/>
          <w:lang w:eastAsia="zh-CN"/>
        </w:rPr>
        <w:t xml:space="preserve">EIRP density can be defined as the deployment- </w:t>
      </w:r>
      <w:r w:rsidR="001903EF">
        <w:rPr>
          <w:rFonts w:eastAsia="宋体"/>
          <w:lang w:eastAsia="zh-CN"/>
        </w:rPr>
        <w:t>specific</w:t>
      </w:r>
      <w:r w:rsidR="007A4902">
        <w:rPr>
          <w:rFonts w:eastAsia="宋体"/>
          <w:lang w:eastAsia="zh-CN"/>
        </w:rPr>
        <w:t xml:space="preserve"> requirements</w:t>
      </w:r>
      <w:r w:rsidR="001903EF">
        <w:rPr>
          <w:rFonts w:eastAsia="宋体"/>
          <w:lang w:eastAsia="zh-CN"/>
        </w:rPr>
        <w:t>, which can be added a</w:t>
      </w:r>
      <w:r w:rsidR="00103D27">
        <w:rPr>
          <w:rFonts w:eastAsia="宋体"/>
          <w:lang w:eastAsia="zh-CN"/>
        </w:rPr>
        <w:t>s</w:t>
      </w:r>
      <w:r w:rsidR="001903EF">
        <w:rPr>
          <w:rFonts w:eastAsia="宋体"/>
          <w:lang w:eastAsia="zh-CN"/>
        </w:rPr>
        <w:t xml:space="preserve"> future NS.</w:t>
      </w:r>
      <w:r w:rsidR="005D2628">
        <w:rPr>
          <w:rFonts w:eastAsia="宋体"/>
          <w:lang w:eastAsia="zh-CN"/>
        </w:rPr>
        <w:t xml:space="preserve"> </w:t>
      </w:r>
    </w:p>
    <w:p w14:paraId="647F7378" w14:textId="5DA920BF" w:rsidR="001903EF" w:rsidRPr="00751919" w:rsidRDefault="001903EF" w:rsidP="00103D27">
      <w:pPr>
        <w:jc w:val="both"/>
        <w:rPr>
          <w:rFonts w:eastAsia="宋体"/>
          <w:b/>
          <w:bCs/>
          <w:lang w:eastAsia="zh-CN"/>
        </w:rPr>
      </w:pPr>
      <w:r w:rsidRPr="00751919">
        <w:rPr>
          <w:rFonts w:eastAsia="宋体" w:hint="eastAsia"/>
          <w:b/>
          <w:bCs/>
          <w:lang w:eastAsia="zh-CN"/>
        </w:rPr>
        <w:t>P</w:t>
      </w:r>
      <w:r w:rsidRPr="00751919">
        <w:rPr>
          <w:rFonts w:eastAsia="宋体"/>
          <w:b/>
          <w:bCs/>
          <w:lang w:eastAsia="zh-CN"/>
        </w:rPr>
        <w:t>roposal 1: Do not include the EIRP PSD</w:t>
      </w:r>
      <w:r w:rsidR="00751919" w:rsidRPr="00751919">
        <w:rPr>
          <w:rFonts w:eastAsia="宋体"/>
          <w:b/>
          <w:bCs/>
          <w:lang w:eastAsia="zh-CN"/>
        </w:rPr>
        <w:t xml:space="preserve"> in the power class frame work for 52.6~71GHz.</w:t>
      </w:r>
    </w:p>
    <w:p w14:paraId="3C5A1E2C" w14:textId="32037828" w:rsidR="00751919" w:rsidRDefault="007E3916" w:rsidP="00103D27">
      <w:pPr>
        <w:jc w:val="both"/>
        <w:rPr>
          <w:rFonts w:eastAsia="宋体"/>
          <w:lang w:eastAsia="zh-CN"/>
        </w:rPr>
      </w:pPr>
      <w:r>
        <w:rPr>
          <w:rFonts w:eastAsia="宋体"/>
          <w:lang w:eastAsia="zh-CN"/>
        </w:rPr>
        <w:lastRenderedPageBreak/>
        <w:t>W</w:t>
      </w:r>
      <w:r w:rsidR="00130A32">
        <w:rPr>
          <w:rFonts w:eastAsia="宋体"/>
          <w:lang w:eastAsia="zh-CN"/>
        </w:rPr>
        <w:t xml:space="preserve">e </w:t>
      </w:r>
      <w:r>
        <w:rPr>
          <w:rFonts w:eastAsia="宋体"/>
          <w:lang w:eastAsia="zh-CN"/>
        </w:rPr>
        <w:t xml:space="preserve">also </w:t>
      </w:r>
      <w:r w:rsidR="00130A32">
        <w:rPr>
          <w:rFonts w:eastAsia="宋体"/>
          <w:lang w:eastAsia="zh-CN"/>
        </w:rPr>
        <w:t xml:space="preserve">tend to define </w:t>
      </w:r>
      <w:r w:rsidR="005441A0">
        <w:rPr>
          <w:rFonts w:eastAsia="宋体"/>
          <w:lang w:eastAsia="zh-CN"/>
        </w:rPr>
        <w:t>27dBm as the max TRP and 43</w:t>
      </w:r>
      <w:r w:rsidR="005441A0">
        <w:rPr>
          <w:rFonts w:eastAsia="宋体" w:hint="eastAsia"/>
          <w:lang w:eastAsia="zh-CN"/>
        </w:rPr>
        <w:t>d</w:t>
      </w:r>
      <w:r w:rsidR="005441A0">
        <w:rPr>
          <w:rFonts w:eastAsia="宋体"/>
          <w:lang w:eastAsia="zh-CN"/>
        </w:rPr>
        <w:t xml:space="preserve">Bm as the peak EIRP </w:t>
      </w:r>
      <w:r>
        <w:rPr>
          <w:rFonts w:eastAsia="宋体"/>
          <w:lang w:eastAsia="zh-CN"/>
        </w:rPr>
        <w:t xml:space="preserve">for 52.6 </w:t>
      </w:r>
      <w:r>
        <w:rPr>
          <w:rFonts w:eastAsia="宋体" w:hint="eastAsia"/>
          <w:lang w:eastAsia="zh-CN"/>
        </w:rPr>
        <w:t>~</w:t>
      </w:r>
      <w:r>
        <w:rPr>
          <w:rFonts w:eastAsia="宋体"/>
          <w:lang w:eastAsia="zh-CN"/>
        </w:rPr>
        <w:t>71</w:t>
      </w:r>
      <w:r>
        <w:rPr>
          <w:rFonts w:eastAsia="宋体" w:hint="eastAsia"/>
          <w:lang w:eastAsia="zh-CN"/>
        </w:rPr>
        <w:t>G</w:t>
      </w:r>
      <w:r>
        <w:rPr>
          <w:rFonts w:eastAsia="宋体"/>
          <w:lang w:eastAsia="zh-CN"/>
        </w:rPr>
        <w:t xml:space="preserve">Hz. </w:t>
      </w:r>
      <w:r w:rsidR="004B6CF3">
        <w:rPr>
          <w:rFonts w:eastAsia="宋体"/>
          <w:lang w:eastAsia="zh-CN"/>
        </w:rPr>
        <w:t xml:space="preserve">For most of the regions, it is restricted to require Max TRP as 27 dBm. For few regions with different regulations, additional requirements can be </w:t>
      </w:r>
      <w:r w:rsidR="001F6533">
        <w:rPr>
          <w:rFonts w:eastAsia="宋体"/>
          <w:lang w:eastAsia="zh-CN"/>
        </w:rPr>
        <w:t xml:space="preserve">introduced as future NS. For the same logic, we tend to define </w:t>
      </w:r>
      <w:r w:rsidR="00EA2E82">
        <w:rPr>
          <w:rFonts w:eastAsia="宋体"/>
          <w:lang w:eastAsia="zh-CN"/>
        </w:rPr>
        <w:t>43 dBm as the Max EIRP.</w:t>
      </w:r>
    </w:p>
    <w:p w14:paraId="6D0FD335" w14:textId="20FAC0F1" w:rsidR="00EA2E82" w:rsidRPr="007D620B" w:rsidRDefault="00EA2E82" w:rsidP="00103D27">
      <w:pPr>
        <w:jc w:val="both"/>
        <w:rPr>
          <w:rFonts w:eastAsia="宋体"/>
          <w:b/>
          <w:bCs/>
          <w:lang w:eastAsia="zh-CN"/>
        </w:rPr>
      </w:pPr>
      <w:r w:rsidRPr="007D620B">
        <w:rPr>
          <w:rFonts w:eastAsia="宋体" w:hint="eastAsia"/>
          <w:b/>
          <w:bCs/>
          <w:lang w:eastAsia="zh-CN"/>
        </w:rPr>
        <w:t>P</w:t>
      </w:r>
      <w:r w:rsidRPr="007D620B">
        <w:rPr>
          <w:rFonts w:eastAsia="宋体"/>
          <w:b/>
          <w:bCs/>
          <w:lang w:eastAsia="zh-CN"/>
        </w:rPr>
        <w:t>roposal 2:</w:t>
      </w:r>
      <w:r w:rsidR="007D620B" w:rsidRPr="007D620B">
        <w:rPr>
          <w:rFonts w:eastAsia="宋体"/>
          <w:b/>
          <w:bCs/>
          <w:lang w:eastAsia="zh-CN"/>
        </w:rPr>
        <w:t xml:space="preserve"> </w:t>
      </w:r>
      <w:r w:rsidR="007D620B" w:rsidRPr="007D620B">
        <w:rPr>
          <w:rFonts w:eastAsia="宋体" w:hint="eastAsia"/>
          <w:b/>
          <w:bCs/>
          <w:lang w:eastAsia="zh-CN"/>
        </w:rPr>
        <w:t>Define</w:t>
      </w:r>
      <w:r w:rsidR="007D620B" w:rsidRPr="007D620B">
        <w:rPr>
          <w:rFonts w:eastAsia="宋体"/>
          <w:b/>
          <w:bCs/>
          <w:lang w:eastAsia="zh-CN"/>
        </w:rPr>
        <w:t xml:space="preserve"> 27</w:t>
      </w:r>
      <w:r w:rsidR="007D620B" w:rsidRPr="007D620B">
        <w:rPr>
          <w:rFonts w:eastAsia="宋体" w:hint="eastAsia"/>
          <w:b/>
          <w:bCs/>
          <w:lang w:eastAsia="zh-CN"/>
        </w:rPr>
        <w:t>d</w:t>
      </w:r>
      <w:r w:rsidR="007D620B" w:rsidRPr="007D620B">
        <w:rPr>
          <w:rFonts w:eastAsia="宋体"/>
          <w:b/>
          <w:bCs/>
          <w:lang w:eastAsia="zh-CN"/>
        </w:rPr>
        <w:t>Bm as the maximum TRP and 43 dBm as the maximum EIRP.</w:t>
      </w:r>
    </w:p>
    <w:p w14:paraId="4EC8B464" w14:textId="209BBA9D" w:rsidR="007D620B" w:rsidRPr="007D620B" w:rsidRDefault="007D620B" w:rsidP="00103D27">
      <w:pPr>
        <w:jc w:val="both"/>
        <w:rPr>
          <w:rFonts w:eastAsia="宋体"/>
          <w:b/>
          <w:bCs/>
          <w:lang w:val="en-US" w:eastAsia="zh-CN"/>
        </w:rPr>
      </w:pPr>
      <w:r w:rsidRPr="007D620B">
        <w:rPr>
          <w:rFonts w:eastAsia="宋体" w:hint="eastAsia"/>
          <w:b/>
          <w:bCs/>
          <w:lang w:eastAsia="zh-CN"/>
        </w:rPr>
        <w:t>P</w:t>
      </w:r>
      <w:r w:rsidRPr="007D620B">
        <w:rPr>
          <w:rFonts w:eastAsia="宋体"/>
          <w:b/>
          <w:bCs/>
          <w:lang w:eastAsia="zh-CN"/>
        </w:rPr>
        <w:t>roposal 3:</w:t>
      </w:r>
      <w:r>
        <w:rPr>
          <w:rFonts w:eastAsia="宋体"/>
          <w:b/>
          <w:bCs/>
          <w:lang w:eastAsia="zh-CN"/>
        </w:rPr>
        <w:t xml:space="preserve"> </w:t>
      </w:r>
      <w:r w:rsidR="00FA73A4">
        <w:rPr>
          <w:rFonts w:eastAsia="宋体"/>
          <w:b/>
          <w:bCs/>
          <w:lang w:eastAsia="zh-CN"/>
        </w:rPr>
        <w:t xml:space="preserve">Deployment requirements (Such as EIRP </w:t>
      </w:r>
      <w:r w:rsidR="005F0B44">
        <w:rPr>
          <w:rFonts w:eastAsia="宋体"/>
          <w:b/>
          <w:bCs/>
          <w:lang w:eastAsia="zh-CN"/>
        </w:rPr>
        <w:t>density, 24dBm TRP, average EIRP</w:t>
      </w:r>
      <w:r w:rsidR="00FA73A4">
        <w:rPr>
          <w:rFonts w:eastAsia="宋体"/>
          <w:b/>
          <w:bCs/>
          <w:lang w:eastAsia="zh-CN"/>
        </w:rPr>
        <w:t xml:space="preserve">) can be defined </w:t>
      </w:r>
      <w:r w:rsidR="00B977CE">
        <w:rPr>
          <w:rFonts w:eastAsia="宋体"/>
          <w:b/>
          <w:bCs/>
          <w:lang w:eastAsia="zh-CN"/>
        </w:rPr>
        <w:t>according to regulation, which can be added as future NS.</w:t>
      </w:r>
    </w:p>
    <w:p w14:paraId="460067C3" w14:textId="44AAB11E" w:rsidR="00361110" w:rsidRDefault="00A33711" w:rsidP="00103D27">
      <w:pPr>
        <w:jc w:val="both"/>
        <w:rPr>
          <w:rFonts w:eastAsia="宋体"/>
          <w:lang w:eastAsia="zh-CN"/>
        </w:rPr>
      </w:pPr>
      <w:r>
        <w:rPr>
          <w:rFonts w:eastAsia="宋体" w:hint="eastAsia"/>
          <w:lang w:eastAsia="zh-CN"/>
        </w:rPr>
        <w:t>I</w:t>
      </w:r>
      <w:r>
        <w:rPr>
          <w:rFonts w:eastAsia="宋体"/>
          <w:lang w:eastAsia="zh-CN"/>
        </w:rPr>
        <w:t xml:space="preserve">n FR2, the different power classes are defined for specific UE types. </w:t>
      </w:r>
      <w:r w:rsidR="00AF29C3">
        <w:rPr>
          <w:rFonts w:eastAsia="宋体"/>
          <w:lang w:eastAsia="zh-CN"/>
        </w:rPr>
        <w:t>In total, there are four types of UE, handheld, high power non-handheld, vehicular and FW</w:t>
      </w:r>
      <w:r w:rsidR="00EA477D">
        <w:rPr>
          <w:rFonts w:eastAsia="宋体"/>
          <w:lang w:eastAsia="zh-CN"/>
        </w:rPr>
        <w:t>A UE</w:t>
      </w:r>
      <w:r w:rsidR="00000535">
        <w:rPr>
          <w:rFonts w:eastAsia="宋体"/>
          <w:lang w:eastAsia="zh-CN"/>
        </w:rPr>
        <w:t xml:space="preserve"> for FR2</w:t>
      </w:r>
      <w:r w:rsidR="00EA477D">
        <w:rPr>
          <w:rFonts w:eastAsia="宋体"/>
          <w:lang w:eastAsia="zh-CN"/>
        </w:rPr>
        <w:t>. In the last meeting, we also agreed</w:t>
      </w:r>
      <w:r w:rsidR="004B0FF2">
        <w:rPr>
          <w:rFonts w:eastAsia="宋体"/>
          <w:lang w:eastAsia="zh-CN"/>
        </w:rPr>
        <w:t xml:space="preserve"> to consider</w:t>
      </w:r>
      <w:r w:rsidR="00EA477D">
        <w:rPr>
          <w:rFonts w:eastAsia="宋体"/>
          <w:lang w:eastAsia="zh-CN"/>
        </w:rPr>
        <w:t xml:space="preserve"> </w:t>
      </w:r>
      <w:r w:rsidR="004B0FF2" w:rsidRPr="004B0FF2">
        <w:rPr>
          <w:rFonts w:eastAsia="宋体"/>
          <w:lang w:eastAsia="zh-CN"/>
        </w:rPr>
        <w:t>handheld, FWA and vehicular type of UE</w:t>
      </w:r>
      <w:r w:rsidR="004B0FF2">
        <w:rPr>
          <w:rFonts w:eastAsia="宋体"/>
          <w:lang w:eastAsia="zh-CN"/>
        </w:rPr>
        <w:t xml:space="preserve"> for 52.6</w:t>
      </w:r>
      <w:r w:rsidR="004B0FF2">
        <w:rPr>
          <w:rFonts w:eastAsia="宋体" w:hint="eastAsia"/>
          <w:lang w:eastAsia="zh-CN"/>
        </w:rPr>
        <w:t>~</w:t>
      </w:r>
      <w:r w:rsidR="004B0FF2">
        <w:rPr>
          <w:rFonts w:eastAsia="宋体"/>
          <w:lang w:eastAsia="zh-CN"/>
        </w:rPr>
        <w:t>71</w:t>
      </w:r>
      <w:r w:rsidR="004B0FF2">
        <w:rPr>
          <w:rFonts w:eastAsia="宋体" w:hint="eastAsia"/>
          <w:lang w:eastAsia="zh-CN"/>
        </w:rPr>
        <w:t>G</w:t>
      </w:r>
      <w:r w:rsidR="004B0FF2">
        <w:rPr>
          <w:rFonts w:eastAsia="宋体"/>
          <w:lang w:eastAsia="zh-CN"/>
        </w:rPr>
        <w:t>Hz</w:t>
      </w:r>
      <w:r w:rsidR="00E61214">
        <w:rPr>
          <w:rFonts w:eastAsia="宋体"/>
          <w:lang w:eastAsia="zh-CN"/>
        </w:rPr>
        <w:t>, and o</w:t>
      </w:r>
      <w:r w:rsidR="00E61214" w:rsidRPr="00E61214">
        <w:rPr>
          <w:rFonts w:eastAsia="宋体"/>
          <w:lang w:eastAsia="zh-CN"/>
        </w:rPr>
        <w:t xml:space="preserve">ther UE types </w:t>
      </w:r>
      <w:r w:rsidR="00E61214">
        <w:rPr>
          <w:rFonts w:eastAsia="宋体"/>
          <w:lang w:eastAsia="zh-CN"/>
        </w:rPr>
        <w:t>were</w:t>
      </w:r>
      <w:r w:rsidR="00E61214" w:rsidRPr="00E61214">
        <w:rPr>
          <w:rFonts w:eastAsia="宋体"/>
          <w:lang w:eastAsia="zh-CN"/>
        </w:rPr>
        <w:t xml:space="preserve"> not precluded</w:t>
      </w:r>
      <w:r w:rsidR="00E56EDE">
        <w:rPr>
          <w:rFonts w:eastAsia="宋体"/>
          <w:lang w:eastAsia="zh-CN"/>
        </w:rPr>
        <w:t xml:space="preserve">. </w:t>
      </w:r>
      <w:r w:rsidR="00F24203">
        <w:rPr>
          <w:rFonts w:eastAsia="宋体"/>
          <w:lang w:eastAsia="zh-CN"/>
        </w:rPr>
        <w:t>For handheld UE, the existing power class require maximum TRP as 23dBm, while for 52.6~71 GHz, the maximum TRP is 27dB</w:t>
      </w:r>
      <w:r w:rsidR="00F72AE0">
        <w:rPr>
          <w:rFonts w:eastAsia="宋体"/>
          <w:lang w:eastAsia="zh-CN"/>
        </w:rPr>
        <w:t>m. Since the max TRP is different between FR2 and B52.6G</w:t>
      </w:r>
      <w:r w:rsidR="00F72AE0">
        <w:rPr>
          <w:rFonts w:eastAsia="宋体" w:hint="eastAsia"/>
          <w:lang w:eastAsia="zh-CN"/>
        </w:rPr>
        <w:t>,</w:t>
      </w:r>
      <w:r w:rsidR="00F72AE0">
        <w:rPr>
          <w:rFonts w:eastAsia="宋体"/>
          <w:lang w:eastAsia="zh-CN"/>
        </w:rPr>
        <w:t xml:space="preserve"> it is suggested to define a new power class in 52.6</w:t>
      </w:r>
      <w:r w:rsidR="00577850">
        <w:rPr>
          <w:rFonts w:eastAsia="宋体"/>
          <w:lang w:eastAsia="zh-CN"/>
        </w:rPr>
        <w:t>~71 GHz.</w:t>
      </w:r>
      <w:r w:rsidR="00F72AE0">
        <w:rPr>
          <w:rFonts w:eastAsia="宋体"/>
          <w:lang w:eastAsia="zh-CN"/>
        </w:rPr>
        <w:t xml:space="preserve"> </w:t>
      </w:r>
    </w:p>
    <w:p w14:paraId="5905819D" w14:textId="74186EDF" w:rsidR="00E56EDE" w:rsidRPr="00E56EDE" w:rsidRDefault="00E56EDE" w:rsidP="00103D27">
      <w:pPr>
        <w:jc w:val="both"/>
        <w:rPr>
          <w:rFonts w:eastAsia="宋体"/>
          <w:b/>
          <w:bCs/>
          <w:lang w:eastAsia="zh-CN"/>
        </w:rPr>
      </w:pPr>
      <w:r w:rsidRPr="00E56EDE">
        <w:rPr>
          <w:rFonts w:eastAsia="宋体"/>
          <w:b/>
          <w:bCs/>
          <w:lang w:eastAsia="zh-CN"/>
        </w:rPr>
        <w:t>Proposal 4: Define a new power class for handheld UE in 52.6GHz~71GHz.</w:t>
      </w:r>
    </w:p>
    <w:p w14:paraId="2B5B07BC" w14:textId="332F8529" w:rsidR="00A0720F" w:rsidRDefault="00A0720F" w:rsidP="00103D27">
      <w:pPr>
        <w:pStyle w:val="1"/>
        <w:jc w:val="both"/>
        <w:rPr>
          <w:rFonts w:eastAsia="宋体"/>
          <w:lang w:eastAsia="zh-CN"/>
        </w:rPr>
      </w:pPr>
      <w:r>
        <w:rPr>
          <w:rFonts w:eastAsia="宋体" w:hint="eastAsia"/>
          <w:lang w:eastAsia="zh-CN"/>
        </w:rPr>
        <w:t>Conclusion</w:t>
      </w:r>
    </w:p>
    <w:p w14:paraId="5E447F27" w14:textId="56875A6F" w:rsidR="00B36F8F" w:rsidRDefault="00B36F8F" w:rsidP="00103D27">
      <w:pPr>
        <w:jc w:val="both"/>
        <w:rPr>
          <w:rFonts w:eastAsia="宋体"/>
          <w:lang w:eastAsia="zh-CN"/>
        </w:rPr>
      </w:pPr>
      <w:r>
        <w:rPr>
          <w:rFonts w:eastAsia="宋体"/>
          <w:lang w:eastAsia="zh-CN"/>
        </w:rPr>
        <w:t>T</w:t>
      </w:r>
      <w:r>
        <w:rPr>
          <w:rFonts w:eastAsia="宋体" w:hint="eastAsia"/>
          <w:lang w:eastAsia="zh-CN"/>
        </w:rPr>
        <w:t xml:space="preserve">his contribution </w:t>
      </w:r>
      <w:r>
        <w:rPr>
          <w:rFonts w:eastAsia="宋体"/>
          <w:lang w:eastAsia="zh-CN"/>
        </w:rPr>
        <w:t xml:space="preserve">discusses </w:t>
      </w:r>
      <w:r w:rsidR="00B07F92">
        <w:rPr>
          <w:rFonts w:eastAsia="宋体"/>
          <w:lang w:eastAsia="zh-CN"/>
        </w:rPr>
        <w:t>the power class requirements</w:t>
      </w:r>
      <w:r w:rsidR="004F18C9">
        <w:rPr>
          <w:rFonts w:eastAsia="宋体"/>
          <w:lang w:eastAsia="zh-CN"/>
        </w:rPr>
        <w:t xml:space="preserve"> </w:t>
      </w:r>
      <w:r w:rsidR="00697375" w:rsidRPr="00697375">
        <w:rPr>
          <w:rFonts w:eastAsia="宋体"/>
          <w:lang w:eastAsia="zh-CN"/>
        </w:rPr>
        <w:t xml:space="preserve">for </w:t>
      </w:r>
      <w:r w:rsidR="00B07F92">
        <w:rPr>
          <w:rFonts w:eastAsia="宋体"/>
          <w:lang w:eastAsia="zh-CN"/>
        </w:rPr>
        <w:t>B52.6G</w:t>
      </w:r>
      <w:r w:rsidR="00925858">
        <w:rPr>
          <w:rFonts w:eastAsia="宋体"/>
          <w:lang w:eastAsia="zh-CN"/>
        </w:rPr>
        <w:t>. The following observations and proposals are made:</w:t>
      </w:r>
    </w:p>
    <w:p w14:paraId="644F04FB" w14:textId="77777777" w:rsidR="00C77F9F" w:rsidRPr="00751919" w:rsidRDefault="00C77F9F" w:rsidP="00103D27">
      <w:pPr>
        <w:jc w:val="both"/>
        <w:rPr>
          <w:rFonts w:eastAsia="宋体"/>
          <w:b/>
          <w:bCs/>
          <w:lang w:eastAsia="zh-CN"/>
        </w:rPr>
      </w:pPr>
      <w:r w:rsidRPr="00751919">
        <w:rPr>
          <w:rFonts w:eastAsia="宋体" w:hint="eastAsia"/>
          <w:b/>
          <w:bCs/>
          <w:lang w:eastAsia="zh-CN"/>
        </w:rPr>
        <w:t>P</w:t>
      </w:r>
      <w:r w:rsidRPr="00751919">
        <w:rPr>
          <w:rFonts w:eastAsia="宋体"/>
          <w:b/>
          <w:bCs/>
          <w:lang w:eastAsia="zh-CN"/>
        </w:rPr>
        <w:t>roposal 1: Do not include the EIRP PSD in the power class frame work for 52.6~71GHz.</w:t>
      </w:r>
    </w:p>
    <w:p w14:paraId="757652CC" w14:textId="77777777" w:rsidR="00C77F9F" w:rsidRPr="007D620B" w:rsidRDefault="00C77F9F" w:rsidP="00103D27">
      <w:pPr>
        <w:jc w:val="both"/>
        <w:rPr>
          <w:rFonts w:eastAsia="宋体"/>
          <w:b/>
          <w:bCs/>
          <w:lang w:eastAsia="zh-CN"/>
        </w:rPr>
      </w:pPr>
      <w:r w:rsidRPr="007D620B">
        <w:rPr>
          <w:rFonts w:eastAsia="宋体" w:hint="eastAsia"/>
          <w:b/>
          <w:bCs/>
          <w:lang w:eastAsia="zh-CN"/>
        </w:rPr>
        <w:t>P</w:t>
      </w:r>
      <w:r w:rsidRPr="007D620B">
        <w:rPr>
          <w:rFonts w:eastAsia="宋体"/>
          <w:b/>
          <w:bCs/>
          <w:lang w:eastAsia="zh-CN"/>
        </w:rPr>
        <w:t xml:space="preserve">roposal 2: </w:t>
      </w:r>
      <w:r w:rsidRPr="007D620B">
        <w:rPr>
          <w:rFonts w:eastAsia="宋体" w:hint="eastAsia"/>
          <w:b/>
          <w:bCs/>
          <w:lang w:eastAsia="zh-CN"/>
        </w:rPr>
        <w:t>Define</w:t>
      </w:r>
      <w:r w:rsidRPr="007D620B">
        <w:rPr>
          <w:rFonts w:eastAsia="宋体"/>
          <w:b/>
          <w:bCs/>
          <w:lang w:eastAsia="zh-CN"/>
        </w:rPr>
        <w:t xml:space="preserve"> 27</w:t>
      </w:r>
      <w:r w:rsidRPr="007D620B">
        <w:rPr>
          <w:rFonts w:eastAsia="宋体" w:hint="eastAsia"/>
          <w:b/>
          <w:bCs/>
          <w:lang w:eastAsia="zh-CN"/>
        </w:rPr>
        <w:t>d</w:t>
      </w:r>
      <w:r w:rsidRPr="007D620B">
        <w:rPr>
          <w:rFonts w:eastAsia="宋体"/>
          <w:b/>
          <w:bCs/>
          <w:lang w:eastAsia="zh-CN"/>
        </w:rPr>
        <w:t>Bm as the maximum TRP and 43 dBm as the maximum EIRP.</w:t>
      </w:r>
    </w:p>
    <w:p w14:paraId="5753515F" w14:textId="77777777" w:rsidR="00C77F9F" w:rsidRPr="007D620B" w:rsidRDefault="00C77F9F" w:rsidP="00103D27">
      <w:pPr>
        <w:jc w:val="both"/>
        <w:rPr>
          <w:rFonts w:eastAsia="宋体"/>
          <w:b/>
          <w:bCs/>
          <w:lang w:val="en-US" w:eastAsia="zh-CN"/>
        </w:rPr>
      </w:pPr>
      <w:r w:rsidRPr="007D620B">
        <w:rPr>
          <w:rFonts w:eastAsia="宋体" w:hint="eastAsia"/>
          <w:b/>
          <w:bCs/>
          <w:lang w:eastAsia="zh-CN"/>
        </w:rPr>
        <w:t>P</w:t>
      </w:r>
      <w:r w:rsidRPr="007D620B">
        <w:rPr>
          <w:rFonts w:eastAsia="宋体"/>
          <w:b/>
          <w:bCs/>
          <w:lang w:eastAsia="zh-CN"/>
        </w:rPr>
        <w:t>roposal 3:</w:t>
      </w:r>
      <w:r>
        <w:rPr>
          <w:rFonts w:eastAsia="宋体"/>
          <w:b/>
          <w:bCs/>
          <w:lang w:eastAsia="zh-CN"/>
        </w:rPr>
        <w:t xml:space="preserve"> Deployment requirements (Such as EIRP density, 24dBm TRP, average EIRP) can be defined according to regulation, which can be added as future NS.</w:t>
      </w:r>
    </w:p>
    <w:p w14:paraId="73C9F8B6" w14:textId="2FA4EFB4" w:rsidR="000768CB" w:rsidRPr="00577850" w:rsidRDefault="00577850" w:rsidP="00103D27">
      <w:pPr>
        <w:jc w:val="both"/>
        <w:rPr>
          <w:rFonts w:eastAsia="宋体"/>
          <w:b/>
          <w:bCs/>
          <w:lang w:eastAsia="zh-CN"/>
        </w:rPr>
      </w:pPr>
      <w:r w:rsidRPr="00E56EDE">
        <w:rPr>
          <w:rFonts w:eastAsia="宋体"/>
          <w:b/>
          <w:bCs/>
          <w:lang w:eastAsia="zh-CN"/>
        </w:rPr>
        <w:t>Proposal 4: Define a new power class for handheld UE in 52.6GHz~71GHz.</w:t>
      </w:r>
    </w:p>
    <w:p w14:paraId="26574CF0" w14:textId="77777777" w:rsidR="00F10F97" w:rsidRDefault="00F10F97" w:rsidP="00103D27">
      <w:pPr>
        <w:pStyle w:val="1"/>
        <w:numPr>
          <w:ilvl w:val="0"/>
          <w:numId w:val="0"/>
        </w:numPr>
        <w:jc w:val="both"/>
        <w:rPr>
          <w:rFonts w:eastAsia="宋体"/>
          <w:lang w:eastAsia="zh-CN"/>
        </w:rPr>
      </w:pPr>
      <w:r>
        <w:t>References</w:t>
      </w:r>
    </w:p>
    <w:p w14:paraId="7E2F5F89" w14:textId="1B138A24" w:rsidR="004F18C9" w:rsidRPr="00BF16C6" w:rsidRDefault="00056FBF" w:rsidP="00103D27">
      <w:pPr>
        <w:jc w:val="both"/>
        <w:rPr>
          <w:rFonts w:eastAsia="等线"/>
        </w:rPr>
      </w:pPr>
      <w:r>
        <w:t>[1]</w:t>
      </w:r>
      <w:r w:rsidR="0014440F" w:rsidRPr="0014440F">
        <w:rPr>
          <w:rFonts w:eastAsia="等线"/>
        </w:rPr>
        <w:t xml:space="preserve"> </w:t>
      </w:r>
      <w:r w:rsidR="002C3825" w:rsidRPr="002C3825">
        <w:rPr>
          <w:rFonts w:eastAsia="等线"/>
        </w:rPr>
        <w:t>R4-2107956, Email discussion summary for [99-e][146] NR_ext_to_71GHz_Part_2, Moderator (Qualcomm).</w:t>
      </w:r>
    </w:p>
    <w:p w14:paraId="7A710E7E" w14:textId="189990DD" w:rsidR="0009717D" w:rsidRDefault="00A1370B" w:rsidP="00103D27">
      <w:pPr>
        <w:jc w:val="both"/>
        <w:rPr>
          <w:rFonts w:eastAsia="等线"/>
        </w:rPr>
      </w:pPr>
      <w:r>
        <w:rPr>
          <w:rFonts w:eastAsia="等线"/>
        </w:rPr>
        <w:t xml:space="preserve">[2] </w:t>
      </w:r>
      <w:r w:rsidRPr="00A1370B">
        <w:rPr>
          <w:rFonts w:eastAsia="等线"/>
        </w:rPr>
        <w:t xml:space="preserve">R4-2107973, WF on 60 GHz UE TX requirements, Intel, </w:t>
      </w:r>
      <w:r>
        <w:rPr>
          <w:rFonts w:eastAsia="等线"/>
        </w:rPr>
        <w:t>RAN4#99-e</w:t>
      </w:r>
      <w:r w:rsidRPr="00A1370B">
        <w:rPr>
          <w:rFonts w:eastAsia="等线"/>
        </w:rPr>
        <w:t>.</w:t>
      </w:r>
    </w:p>
    <w:p w14:paraId="56572CC6" w14:textId="729F440B" w:rsidR="00361110" w:rsidRPr="00BF16C6" w:rsidRDefault="00361110" w:rsidP="00103D27">
      <w:pPr>
        <w:jc w:val="both"/>
        <w:rPr>
          <w:rFonts w:eastAsia="等线"/>
          <w:lang w:eastAsia="zh-CN"/>
        </w:rPr>
      </w:pPr>
      <w:r>
        <w:rPr>
          <w:rFonts w:eastAsia="等线" w:hint="eastAsia"/>
          <w:lang w:eastAsia="zh-CN"/>
        </w:rPr>
        <w:t>[</w:t>
      </w:r>
      <w:r>
        <w:rPr>
          <w:rFonts w:eastAsia="等线"/>
          <w:lang w:eastAsia="zh-CN"/>
        </w:rPr>
        <w:t xml:space="preserve">3] </w:t>
      </w:r>
      <w:r w:rsidR="005205B3" w:rsidRPr="005205B3">
        <w:rPr>
          <w:rFonts w:eastAsia="等线"/>
          <w:lang w:eastAsia="zh-CN"/>
        </w:rPr>
        <w:t>R4-2109433</w:t>
      </w:r>
      <w:r w:rsidR="005205B3">
        <w:rPr>
          <w:rFonts w:eastAsia="等线"/>
          <w:lang w:eastAsia="zh-CN"/>
        </w:rPr>
        <w:t xml:space="preserve">, </w:t>
      </w:r>
      <w:r w:rsidR="005205B3" w:rsidRPr="005205B3">
        <w:rPr>
          <w:rFonts w:eastAsia="等线"/>
          <w:lang w:eastAsia="zh-CN"/>
        </w:rPr>
        <w:t>Overview of the regulatory parameters the 52.6 GHz to 71 GHz frequency range</w:t>
      </w:r>
      <w:r w:rsidR="005205B3">
        <w:rPr>
          <w:rFonts w:eastAsia="等线"/>
          <w:lang w:eastAsia="zh-CN"/>
        </w:rPr>
        <w:t>, Apple, RAN4#99-e.</w:t>
      </w:r>
    </w:p>
    <w:sectPr w:rsidR="00361110" w:rsidRPr="00BF16C6"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2C6AA6" w14:textId="77777777" w:rsidR="00ED27ED" w:rsidRDefault="00ED27ED">
      <w:r>
        <w:separator/>
      </w:r>
    </w:p>
  </w:endnote>
  <w:endnote w:type="continuationSeparator" w:id="0">
    <w:p w14:paraId="56D01652" w14:textId="77777777" w:rsidR="00ED27ED" w:rsidRDefault="00ED27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B8B1F" w14:textId="77777777" w:rsidR="002B7B60" w:rsidRDefault="002B7B6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13A03E" w14:textId="77777777" w:rsidR="00ED27ED" w:rsidRDefault="00ED27ED">
      <w:r>
        <w:separator/>
      </w:r>
    </w:p>
  </w:footnote>
  <w:footnote w:type="continuationSeparator" w:id="0">
    <w:p w14:paraId="51341C71" w14:textId="77777777" w:rsidR="00ED27ED" w:rsidRDefault="00ED27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A43A2"/>
    <w:multiLevelType w:val="hybridMultilevel"/>
    <w:tmpl w:val="E6422172"/>
    <w:lvl w:ilvl="0" w:tplc="588680B4">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050848"/>
    <w:multiLevelType w:val="hybridMultilevel"/>
    <w:tmpl w:val="BD6671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F235C35"/>
    <w:multiLevelType w:val="hybridMultilevel"/>
    <w:tmpl w:val="4B00D2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8"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FF3C334E">
      <w:start w:val="1"/>
      <w:numFmt w:val="decimal"/>
      <w:pStyle w:val="4"/>
      <w:lvlText w:val="%1."/>
      <w:lvlJc w:val="left"/>
      <w:pPr>
        <w:tabs>
          <w:tab w:val="num" w:pos="720"/>
        </w:tabs>
        <w:ind w:left="720" w:hanging="360"/>
      </w:pPr>
    </w:lvl>
    <w:lvl w:ilvl="1" w:tplc="980C8D76">
      <w:start w:val="1"/>
      <w:numFmt w:val="lowerLetter"/>
      <w:lvlText w:val="%2."/>
      <w:lvlJc w:val="left"/>
      <w:pPr>
        <w:tabs>
          <w:tab w:val="num" w:pos="1440"/>
        </w:tabs>
        <w:ind w:left="1440" w:hanging="360"/>
      </w:pPr>
    </w:lvl>
    <w:lvl w:ilvl="2" w:tplc="77824C2C" w:tentative="1">
      <w:start w:val="1"/>
      <w:numFmt w:val="lowerRoman"/>
      <w:lvlText w:val="%3."/>
      <w:lvlJc w:val="right"/>
      <w:pPr>
        <w:tabs>
          <w:tab w:val="num" w:pos="2160"/>
        </w:tabs>
        <w:ind w:left="2160" w:hanging="180"/>
      </w:pPr>
    </w:lvl>
    <w:lvl w:ilvl="3" w:tplc="9626D7E8" w:tentative="1">
      <w:start w:val="1"/>
      <w:numFmt w:val="decimal"/>
      <w:lvlText w:val="%4."/>
      <w:lvlJc w:val="left"/>
      <w:pPr>
        <w:tabs>
          <w:tab w:val="num" w:pos="2880"/>
        </w:tabs>
        <w:ind w:left="2880" w:hanging="360"/>
      </w:pPr>
    </w:lvl>
    <w:lvl w:ilvl="4" w:tplc="5D18B694" w:tentative="1">
      <w:start w:val="1"/>
      <w:numFmt w:val="lowerLetter"/>
      <w:lvlText w:val="%5."/>
      <w:lvlJc w:val="left"/>
      <w:pPr>
        <w:tabs>
          <w:tab w:val="num" w:pos="3600"/>
        </w:tabs>
        <w:ind w:left="3600" w:hanging="360"/>
      </w:pPr>
    </w:lvl>
    <w:lvl w:ilvl="5" w:tplc="E28A46B2" w:tentative="1">
      <w:start w:val="1"/>
      <w:numFmt w:val="lowerRoman"/>
      <w:lvlText w:val="%6."/>
      <w:lvlJc w:val="right"/>
      <w:pPr>
        <w:tabs>
          <w:tab w:val="num" w:pos="4320"/>
        </w:tabs>
        <w:ind w:left="4320" w:hanging="180"/>
      </w:pPr>
    </w:lvl>
    <w:lvl w:ilvl="6" w:tplc="952C3952" w:tentative="1">
      <w:start w:val="1"/>
      <w:numFmt w:val="decimal"/>
      <w:lvlText w:val="%7."/>
      <w:lvlJc w:val="left"/>
      <w:pPr>
        <w:tabs>
          <w:tab w:val="num" w:pos="5040"/>
        </w:tabs>
        <w:ind w:left="5040" w:hanging="360"/>
      </w:pPr>
    </w:lvl>
    <w:lvl w:ilvl="7" w:tplc="8B6ADB6A" w:tentative="1">
      <w:start w:val="1"/>
      <w:numFmt w:val="lowerLetter"/>
      <w:lvlText w:val="%8."/>
      <w:lvlJc w:val="left"/>
      <w:pPr>
        <w:tabs>
          <w:tab w:val="num" w:pos="5760"/>
        </w:tabs>
        <w:ind w:left="5760" w:hanging="360"/>
      </w:pPr>
    </w:lvl>
    <w:lvl w:ilvl="8" w:tplc="1608944E" w:tentative="1">
      <w:start w:val="1"/>
      <w:numFmt w:val="lowerRoman"/>
      <w:lvlText w:val="%9."/>
      <w:lvlJc w:val="right"/>
      <w:pPr>
        <w:tabs>
          <w:tab w:val="num" w:pos="6480"/>
        </w:tabs>
        <w:ind w:left="6480" w:hanging="180"/>
      </w:pPr>
    </w:lvl>
  </w:abstractNum>
  <w:abstractNum w:abstractNumId="13" w15:restartNumberingAfterBreak="0">
    <w:nsid w:val="35F64A8C"/>
    <w:multiLevelType w:val="hybridMultilevel"/>
    <w:tmpl w:val="4738AB0C"/>
    <w:lvl w:ilvl="0" w:tplc="60B46D56">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4F59F0"/>
    <w:multiLevelType w:val="multilevel"/>
    <w:tmpl w:val="4A90D1D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DC12F92"/>
    <w:multiLevelType w:val="hybridMultilevel"/>
    <w:tmpl w:val="7EA4FA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DA7945"/>
    <w:multiLevelType w:val="hybridMultilevel"/>
    <w:tmpl w:val="3A9005CE"/>
    <w:lvl w:ilvl="0" w:tplc="051073C6">
      <w:start w:val="1"/>
      <w:numFmt w:val="bullet"/>
      <w:lvlText w:val="•"/>
      <w:lvlJc w:val="left"/>
      <w:pPr>
        <w:tabs>
          <w:tab w:val="num" w:pos="720"/>
        </w:tabs>
        <w:ind w:left="720" w:hanging="360"/>
      </w:pPr>
      <w:rPr>
        <w:rFonts w:ascii="Arial" w:hAnsi="Arial" w:hint="default"/>
      </w:rPr>
    </w:lvl>
    <w:lvl w:ilvl="1" w:tplc="067C19DE">
      <w:numFmt w:val="bullet"/>
      <w:lvlText w:val="•"/>
      <w:lvlJc w:val="left"/>
      <w:pPr>
        <w:tabs>
          <w:tab w:val="num" w:pos="1440"/>
        </w:tabs>
        <w:ind w:left="1440" w:hanging="360"/>
      </w:pPr>
      <w:rPr>
        <w:rFonts w:ascii="Arial" w:hAnsi="Arial" w:hint="default"/>
      </w:rPr>
    </w:lvl>
    <w:lvl w:ilvl="2" w:tplc="D0446F1A" w:tentative="1">
      <w:start w:val="1"/>
      <w:numFmt w:val="bullet"/>
      <w:lvlText w:val="•"/>
      <w:lvlJc w:val="left"/>
      <w:pPr>
        <w:tabs>
          <w:tab w:val="num" w:pos="2160"/>
        </w:tabs>
        <w:ind w:left="2160" w:hanging="360"/>
      </w:pPr>
      <w:rPr>
        <w:rFonts w:ascii="Arial" w:hAnsi="Arial" w:hint="default"/>
      </w:rPr>
    </w:lvl>
    <w:lvl w:ilvl="3" w:tplc="A65483EA" w:tentative="1">
      <w:start w:val="1"/>
      <w:numFmt w:val="bullet"/>
      <w:lvlText w:val="•"/>
      <w:lvlJc w:val="left"/>
      <w:pPr>
        <w:tabs>
          <w:tab w:val="num" w:pos="2880"/>
        </w:tabs>
        <w:ind w:left="2880" w:hanging="360"/>
      </w:pPr>
      <w:rPr>
        <w:rFonts w:ascii="Arial" w:hAnsi="Arial" w:hint="default"/>
      </w:rPr>
    </w:lvl>
    <w:lvl w:ilvl="4" w:tplc="2BCA3936" w:tentative="1">
      <w:start w:val="1"/>
      <w:numFmt w:val="bullet"/>
      <w:lvlText w:val="•"/>
      <w:lvlJc w:val="left"/>
      <w:pPr>
        <w:tabs>
          <w:tab w:val="num" w:pos="3600"/>
        </w:tabs>
        <w:ind w:left="3600" w:hanging="360"/>
      </w:pPr>
      <w:rPr>
        <w:rFonts w:ascii="Arial" w:hAnsi="Arial" w:hint="default"/>
      </w:rPr>
    </w:lvl>
    <w:lvl w:ilvl="5" w:tplc="272C2F08" w:tentative="1">
      <w:start w:val="1"/>
      <w:numFmt w:val="bullet"/>
      <w:lvlText w:val="•"/>
      <w:lvlJc w:val="left"/>
      <w:pPr>
        <w:tabs>
          <w:tab w:val="num" w:pos="4320"/>
        </w:tabs>
        <w:ind w:left="4320" w:hanging="360"/>
      </w:pPr>
      <w:rPr>
        <w:rFonts w:ascii="Arial" w:hAnsi="Arial" w:hint="default"/>
      </w:rPr>
    </w:lvl>
    <w:lvl w:ilvl="6" w:tplc="B7DABDA4" w:tentative="1">
      <w:start w:val="1"/>
      <w:numFmt w:val="bullet"/>
      <w:lvlText w:val="•"/>
      <w:lvlJc w:val="left"/>
      <w:pPr>
        <w:tabs>
          <w:tab w:val="num" w:pos="5040"/>
        </w:tabs>
        <w:ind w:left="5040" w:hanging="360"/>
      </w:pPr>
      <w:rPr>
        <w:rFonts w:ascii="Arial" w:hAnsi="Arial" w:hint="default"/>
      </w:rPr>
    </w:lvl>
    <w:lvl w:ilvl="7" w:tplc="B98EF52E" w:tentative="1">
      <w:start w:val="1"/>
      <w:numFmt w:val="bullet"/>
      <w:lvlText w:val="•"/>
      <w:lvlJc w:val="left"/>
      <w:pPr>
        <w:tabs>
          <w:tab w:val="num" w:pos="5760"/>
        </w:tabs>
        <w:ind w:left="5760" w:hanging="360"/>
      </w:pPr>
      <w:rPr>
        <w:rFonts w:ascii="Arial" w:hAnsi="Arial" w:hint="default"/>
      </w:rPr>
    </w:lvl>
    <w:lvl w:ilvl="8" w:tplc="7CAA07A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595476D"/>
    <w:multiLevelType w:val="hybridMultilevel"/>
    <w:tmpl w:val="B248072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3E430F5"/>
    <w:multiLevelType w:val="hybridMultilevel"/>
    <w:tmpl w:val="E39091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4"/>
  </w:num>
  <w:num w:numId="3">
    <w:abstractNumId w:val="16"/>
  </w:num>
  <w:num w:numId="4">
    <w:abstractNumId w:val="28"/>
  </w:num>
  <w:num w:numId="5">
    <w:abstractNumId w:val="12"/>
  </w:num>
  <w:num w:numId="6">
    <w:abstractNumId w:val="7"/>
  </w:num>
  <w:num w:numId="7">
    <w:abstractNumId w:val="17"/>
  </w:num>
  <w:num w:numId="8">
    <w:abstractNumId w:val="10"/>
  </w:num>
  <w:num w:numId="9">
    <w:abstractNumId w:val="25"/>
  </w:num>
  <w:num w:numId="10">
    <w:abstractNumId w:val="0"/>
  </w:num>
  <w:num w:numId="11">
    <w:abstractNumId w:val="2"/>
  </w:num>
  <w:num w:numId="12">
    <w:abstractNumId w:val="26"/>
  </w:num>
  <w:num w:numId="13">
    <w:abstractNumId w:val="11"/>
  </w:num>
  <w:num w:numId="14">
    <w:abstractNumId w:val="20"/>
  </w:num>
  <w:num w:numId="15">
    <w:abstractNumId w:val="19"/>
  </w:num>
  <w:num w:numId="16">
    <w:abstractNumId w:val="23"/>
  </w:num>
  <w:num w:numId="17">
    <w:abstractNumId w:val="17"/>
  </w:num>
  <w:num w:numId="18">
    <w:abstractNumId w:val="1"/>
  </w:num>
  <w:num w:numId="19">
    <w:abstractNumId w:val="4"/>
  </w:num>
  <w:num w:numId="20">
    <w:abstractNumId w:val="27"/>
  </w:num>
  <w:num w:numId="21">
    <w:abstractNumId w:val="9"/>
  </w:num>
  <w:num w:numId="22">
    <w:abstractNumId w:val="5"/>
  </w:num>
  <w:num w:numId="23">
    <w:abstractNumId w:val="3"/>
  </w:num>
  <w:num w:numId="24">
    <w:abstractNumId w:val="13"/>
  </w:num>
  <w:num w:numId="25">
    <w:abstractNumId w:val="24"/>
  </w:num>
  <w:num w:numId="26">
    <w:abstractNumId w:val="18"/>
  </w:num>
  <w:num w:numId="27">
    <w:abstractNumId w:val="22"/>
  </w:num>
  <w:num w:numId="28">
    <w:abstractNumId w:val="6"/>
  </w:num>
  <w:num w:numId="29">
    <w:abstractNumId w:val="21"/>
  </w:num>
  <w:num w:numId="30">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07C0A"/>
    <w:rsid w:val="00000535"/>
    <w:rsid w:val="00000594"/>
    <w:rsid w:val="00000658"/>
    <w:rsid w:val="000006F4"/>
    <w:rsid w:val="00000CA3"/>
    <w:rsid w:val="00001AB9"/>
    <w:rsid w:val="00003664"/>
    <w:rsid w:val="00003A37"/>
    <w:rsid w:val="0000437E"/>
    <w:rsid w:val="000046FC"/>
    <w:rsid w:val="00004ECB"/>
    <w:rsid w:val="000052A1"/>
    <w:rsid w:val="0000549C"/>
    <w:rsid w:val="000054B1"/>
    <w:rsid w:val="000059BB"/>
    <w:rsid w:val="000059D0"/>
    <w:rsid w:val="00005C61"/>
    <w:rsid w:val="000063C5"/>
    <w:rsid w:val="00006F04"/>
    <w:rsid w:val="00007ADA"/>
    <w:rsid w:val="000103B9"/>
    <w:rsid w:val="00010E18"/>
    <w:rsid w:val="00010F2C"/>
    <w:rsid w:val="000116BD"/>
    <w:rsid w:val="00012217"/>
    <w:rsid w:val="000122DC"/>
    <w:rsid w:val="000128D2"/>
    <w:rsid w:val="000133C5"/>
    <w:rsid w:val="00013738"/>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F5A"/>
    <w:rsid w:val="0002475A"/>
    <w:rsid w:val="000252CA"/>
    <w:rsid w:val="0002589A"/>
    <w:rsid w:val="00026262"/>
    <w:rsid w:val="00026904"/>
    <w:rsid w:val="00026A59"/>
    <w:rsid w:val="00026F5D"/>
    <w:rsid w:val="0002723D"/>
    <w:rsid w:val="000276B3"/>
    <w:rsid w:val="00027914"/>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402AB"/>
    <w:rsid w:val="000412FD"/>
    <w:rsid w:val="000413D5"/>
    <w:rsid w:val="00041AF5"/>
    <w:rsid w:val="0004251B"/>
    <w:rsid w:val="0004270D"/>
    <w:rsid w:val="00042E11"/>
    <w:rsid w:val="00043564"/>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3083"/>
    <w:rsid w:val="0005317F"/>
    <w:rsid w:val="0005366B"/>
    <w:rsid w:val="00053841"/>
    <w:rsid w:val="00054AC2"/>
    <w:rsid w:val="00054FF6"/>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DCD"/>
    <w:rsid w:val="00077F33"/>
    <w:rsid w:val="00080C3A"/>
    <w:rsid w:val="000811D2"/>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9044A"/>
    <w:rsid w:val="00091FF1"/>
    <w:rsid w:val="000923CF"/>
    <w:rsid w:val="000928ED"/>
    <w:rsid w:val="00092E62"/>
    <w:rsid w:val="000947DE"/>
    <w:rsid w:val="00094940"/>
    <w:rsid w:val="00094AE2"/>
    <w:rsid w:val="0009544E"/>
    <w:rsid w:val="000954F5"/>
    <w:rsid w:val="00095745"/>
    <w:rsid w:val="00095EDA"/>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58BA"/>
    <w:rsid w:val="000D59BD"/>
    <w:rsid w:val="000D5D86"/>
    <w:rsid w:val="000D5E98"/>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D27"/>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5045"/>
    <w:rsid w:val="0011565D"/>
    <w:rsid w:val="00115671"/>
    <w:rsid w:val="00115EE2"/>
    <w:rsid w:val="00116080"/>
    <w:rsid w:val="001170D2"/>
    <w:rsid w:val="00117964"/>
    <w:rsid w:val="00120055"/>
    <w:rsid w:val="0012028F"/>
    <w:rsid w:val="00120A5F"/>
    <w:rsid w:val="00120BBB"/>
    <w:rsid w:val="0012120A"/>
    <w:rsid w:val="001214D0"/>
    <w:rsid w:val="001216DF"/>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A32"/>
    <w:rsid w:val="00130D14"/>
    <w:rsid w:val="00130DD7"/>
    <w:rsid w:val="001310D9"/>
    <w:rsid w:val="0013179B"/>
    <w:rsid w:val="00131CC8"/>
    <w:rsid w:val="00131F11"/>
    <w:rsid w:val="00132B1C"/>
    <w:rsid w:val="00133EB9"/>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333"/>
    <w:rsid w:val="001645B2"/>
    <w:rsid w:val="00164A1C"/>
    <w:rsid w:val="00164D63"/>
    <w:rsid w:val="0016526E"/>
    <w:rsid w:val="001654CE"/>
    <w:rsid w:val="001657A1"/>
    <w:rsid w:val="00165CF7"/>
    <w:rsid w:val="00166617"/>
    <w:rsid w:val="001668D7"/>
    <w:rsid w:val="00166BC3"/>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BC8"/>
    <w:rsid w:val="00186FED"/>
    <w:rsid w:val="00187197"/>
    <w:rsid w:val="001874A3"/>
    <w:rsid w:val="001878F6"/>
    <w:rsid w:val="00187B6A"/>
    <w:rsid w:val="001903EF"/>
    <w:rsid w:val="001913A3"/>
    <w:rsid w:val="00191780"/>
    <w:rsid w:val="00192276"/>
    <w:rsid w:val="00192CF8"/>
    <w:rsid w:val="001933B6"/>
    <w:rsid w:val="00193508"/>
    <w:rsid w:val="00193752"/>
    <w:rsid w:val="00193AB2"/>
    <w:rsid w:val="0019558C"/>
    <w:rsid w:val="0019588B"/>
    <w:rsid w:val="00197591"/>
    <w:rsid w:val="001977F1"/>
    <w:rsid w:val="0019781D"/>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35C"/>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B2B"/>
    <w:rsid w:val="001F1E6B"/>
    <w:rsid w:val="001F2087"/>
    <w:rsid w:val="001F27B2"/>
    <w:rsid w:val="001F293B"/>
    <w:rsid w:val="001F2D59"/>
    <w:rsid w:val="001F30BA"/>
    <w:rsid w:val="001F341A"/>
    <w:rsid w:val="001F35D0"/>
    <w:rsid w:val="001F38F4"/>
    <w:rsid w:val="001F3909"/>
    <w:rsid w:val="001F39C3"/>
    <w:rsid w:val="001F4DD6"/>
    <w:rsid w:val="001F5512"/>
    <w:rsid w:val="001F5890"/>
    <w:rsid w:val="001F5D6A"/>
    <w:rsid w:val="001F626C"/>
    <w:rsid w:val="001F6533"/>
    <w:rsid w:val="001F6F34"/>
    <w:rsid w:val="001F71E4"/>
    <w:rsid w:val="001F7792"/>
    <w:rsid w:val="001F7C4D"/>
    <w:rsid w:val="00200262"/>
    <w:rsid w:val="002003D6"/>
    <w:rsid w:val="002003F6"/>
    <w:rsid w:val="002004D3"/>
    <w:rsid w:val="00200655"/>
    <w:rsid w:val="002006E3"/>
    <w:rsid w:val="00201225"/>
    <w:rsid w:val="0020201F"/>
    <w:rsid w:val="002024BA"/>
    <w:rsid w:val="00202596"/>
    <w:rsid w:val="00202D58"/>
    <w:rsid w:val="00203326"/>
    <w:rsid w:val="0020442C"/>
    <w:rsid w:val="0020476C"/>
    <w:rsid w:val="00206F1B"/>
    <w:rsid w:val="00207065"/>
    <w:rsid w:val="002071CE"/>
    <w:rsid w:val="002072F3"/>
    <w:rsid w:val="00207439"/>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5FD3"/>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493"/>
    <w:rsid w:val="00230BA6"/>
    <w:rsid w:val="00231280"/>
    <w:rsid w:val="0023136C"/>
    <w:rsid w:val="00231484"/>
    <w:rsid w:val="00231D5F"/>
    <w:rsid w:val="00231D60"/>
    <w:rsid w:val="00232745"/>
    <w:rsid w:val="0023276E"/>
    <w:rsid w:val="0023315F"/>
    <w:rsid w:val="002333B3"/>
    <w:rsid w:val="0023344C"/>
    <w:rsid w:val="00233A89"/>
    <w:rsid w:val="00234D85"/>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C23"/>
    <w:rsid w:val="00286207"/>
    <w:rsid w:val="00286302"/>
    <w:rsid w:val="002863D5"/>
    <w:rsid w:val="00286658"/>
    <w:rsid w:val="0028694F"/>
    <w:rsid w:val="00286E36"/>
    <w:rsid w:val="002873CF"/>
    <w:rsid w:val="002913B8"/>
    <w:rsid w:val="002915B7"/>
    <w:rsid w:val="00291E51"/>
    <w:rsid w:val="00291FB9"/>
    <w:rsid w:val="002923DB"/>
    <w:rsid w:val="002928F7"/>
    <w:rsid w:val="00292D6B"/>
    <w:rsid w:val="00293205"/>
    <w:rsid w:val="00293F42"/>
    <w:rsid w:val="00294064"/>
    <w:rsid w:val="002941B6"/>
    <w:rsid w:val="002947C2"/>
    <w:rsid w:val="00295041"/>
    <w:rsid w:val="0029528F"/>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B07CF"/>
    <w:rsid w:val="002B15BA"/>
    <w:rsid w:val="002B1AD2"/>
    <w:rsid w:val="002B1F8F"/>
    <w:rsid w:val="002B2455"/>
    <w:rsid w:val="002B2847"/>
    <w:rsid w:val="002B29C5"/>
    <w:rsid w:val="002B2E25"/>
    <w:rsid w:val="002B3539"/>
    <w:rsid w:val="002B3705"/>
    <w:rsid w:val="002B45AA"/>
    <w:rsid w:val="002B4857"/>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825"/>
    <w:rsid w:val="002C3D43"/>
    <w:rsid w:val="002C43AB"/>
    <w:rsid w:val="002C497E"/>
    <w:rsid w:val="002C56D8"/>
    <w:rsid w:val="002C6460"/>
    <w:rsid w:val="002C6938"/>
    <w:rsid w:val="002C6AC2"/>
    <w:rsid w:val="002C6E7C"/>
    <w:rsid w:val="002C6EC6"/>
    <w:rsid w:val="002C76E7"/>
    <w:rsid w:val="002C78FB"/>
    <w:rsid w:val="002D071A"/>
    <w:rsid w:val="002D0777"/>
    <w:rsid w:val="002D3362"/>
    <w:rsid w:val="002D39A1"/>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1BB7"/>
    <w:rsid w:val="002E3C54"/>
    <w:rsid w:val="002E4AC2"/>
    <w:rsid w:val="002E4FAF"/>
    <w:rsid w:val="002E5882"/>
    <w:rsid w:val="002E644C"/>
    <w:rsid w:val="002E6BC0"/>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55F"/>
    <w:rsid w:val="0033783A"/>
    <w:rsid w:val="00340B71"/>
    <w:rsid w:val="00340C70"/>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27B2"/>
    <w:rsid w:val="003529B8"/>
    <w:rsid w:val="00352EED"/>
    <w:rsid w:val="00353C93"/>
    <w:rsid w:val="0035466A"/>
    <w:rsid w:val="0035573D"/>
    <w:rsid w:val="0035574C"/>
    <w:rsid w:val="00355B94"/>
    <w:rsid w:val="00355CCD"/>
    <w:rsid w:val="00355E14"/>
    <w:rsid w:val="0035625A"/>
    <w:rsid w:val="0035628B"/>
    <w:rsid w:val="003566FF"/>
    <w:rsid w:val="00356AE9"/>
    <w:rsid w:val="00356E16"/>
    <w:rsid w:val="00356E3B"/>
    <w:rsid w:val="00357B38"/>
    <w:rsid w:val="0036082C"/>
    <w:rsid w:val="00360920"/>
    <w:rsid w:val="00360CF3"/>
    <w:rsid w:val="003610D3"/>
    <w:rsid w:val="00361110"/>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30"/>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5FF4"/>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609"/>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722"/>
    <w:rsid w:val="003E3882"/>
    <w:rsid w:val="003E3BB1"/>
    <w:rsid w:val="003E404B"/>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509D"/>
    <w:rsid w:val="003F573C"/>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06"/>
    <w:rsid w:val="00405597"/>
    <w:rsid w:val="004061CC"/>
    <w:rsid w:val="00406346"/>
    <w:rsid w:val="0040634B"/>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438"/>
    <w:rsid w:val="00417836"/>
    <w:rsid w:val="004201F9"/>
    <w:rsid w:val="0042092C"/>
    <w:rsid w:val="0042164F"/>
    <w:rsid w:val="00421EB0"/>
    <w:rsid w:val="00422956"/>
    <w:rsid w:val="00422990"/>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AFB"/>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BD2"/>
    <w:rsid w:val="00436F3A"/>
    <w:rsid w:val="00436FD6"/>
    <w:rsid w:val="00437177"/>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508E8"/>
    <w:rsid w:val="00450C01"/>
    <w:rsid w:val="004514B4"/>
    <w:rsid w:val="004518E0"/>
    <w:rsid w:val="00452487"/>
    <w:rsid w:val="004529AD"/>
    <w:rsid w:val="00452BB4"/>
    <w:rsid w:val="00452D22"/>
    <w:rsid w:val="00453086"/>
    <w:rsid w:val="004549EC"/>
    <w:rsid w:val="00454D5C"/>
    <w:rsid w:val="00455F44"/>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35A3"/>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0FF2"/>
    <w:rsid w:val="004B170F"/>
    <w:rsid w:val="004B17EB"/>
    <w:rsid w:val="004B1D2E"/>
    <w:rsid w:val="004B1D66"/>
    <w:rsid w:val="004B1EEB"/>
    <w:rsid w:val="004B1F64"/>
    <w:rsid w:val="004B2D8E"/>
    <w:rsid w:val="004B2F3B"/>
    <w:rsid w:val="004B34BD"/>
    <w:rsid w:val="004B5067"/>
    <w:rsid w:val="004B519D"/>
    <w:rsid w:val="004B544F"/>
    <w:rsid w:val="004B5BB1"/>
    <w:rsid w:val="004B5E9B"/>
    <w:rsid w:val="004B60BF"/>
    <w:rsid w:val="004B65E7"/>
    <w:rsid w:val="004B68BB"/>
    <w:rsid w:val="004B6CF3"/>
    <w:rsid w:val="004B73EB"/>
    <w:rsid w:val="004B783F"/>
    <w:rsid w:val="004B7F4D"/>
    <w:rsid w:val="004C01FE"/>
    <w:rsid w:val="004C1B00"/>
    <w:rsid w:val="004C1CAD"/>
    <w:rsid w:val="004C219A"/>
    <w:rsid w:val="004C28B6"/>
    <w:rsid w:val="004C3AD6"/>
    <w:rsid w:val="004C456D"/>
    <w:rsid w:val="004C4A6C"/>
    <w:rsid w:val="004C4F73"/>
    <w:rsid w:val="004C53D8"/>
    <w:rsid w:val="004C5872"/>
    <w:rsid w:val="004C5F96"/>
    <w:rsid w:val="004C66F1"/>
    <w:rsid w:val="004C724F"/>
    <w:rsid w:val="004C7412"/>
    <w:rsid w:val="004C7937"/>
    <w:rsid w:val="004C7F16"/>
    <w:rsid w:val="004C7F29"/>
    <w:rsid w:val="004D02D3"/>
    <w:rsid w:val="004D037C"/>
    <w:rsid w:val="004D0C60"/>
    <w:rsid w:val="004D0D39"/>
    <w:rsid w:val="004D10D7"/>
    <w:rsid w:val="004D11A2"/>
    <w:rsid w:val="004D21E4"/>
    <w:rsid w:val="004D28BF"/>
    <w:rsid w:val="004D2CFA"/>
    <w:rsid w:val="004D2E6E"/>
    <w:rsid w:val="004D2FEA"/>
    <w:rsid w:val="004D3ADB"/>
    <w:rsid w:val="004D3C23"/>
    <w:rsid w:val="004D4538"/>
    <w:rsid w:val="004D4A9F"/>
    <w:rsid w:val="004D4F74"/>
    <w:rsid w:val="004D4FB6"/>
    <w:rsid w:val="004D572F"/>
    <w:rsid w:val="004D5DB5"/>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6B02"/>
    <w:rsid w:val="004E70A9"/>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2D8"/>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3AF"/>
    <w:rsid w:val="005205B3"/>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539"/>
    <w:rsid w:val="00526671"/>
    <w:rsid w:val="005268A4"/>
    <w:rsid w:val="00530791"/>
    <w:rsid w:val="0053100C"/>
    <w:rsid w:val="005311DD"/>
    <w:rsid w:val="00531682"/>
    <w:rsid w:val="005317BE"/>
    <w:rsid w:val="005320E2"/>
    <w:rsid w:val="005321D9"/>
    <w:rsid w:val="00532738"/>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41A0"/>
    <w:rsid w:val="0054466D"/>
    <w:rsid w:val="005447C4"/>
    <w:rsid w:val="00544C4E"/>
    <w:rsid w:val="00545158"/>
    <w:rsid w:val="005452E2"/>
    <w:rsid w:val="00545C9D"/>
    <w:rsid w:val="00545F72"/>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A7"/>
    <w:rsid w:val="00556FE4"/>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850"/>
    <w:rsid w:val="00577A8D"/>
    <w:rsid w:val="0058033C"/>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2465"/>
    <w:rsid w:val="005929A6"/>
    <w:rsid w:val="00592D69"/>
    <w:rsid w:val="00592F31"/>
    <w:rsid w:val="00594762"/>
    <w:rsid w:val="00595D9B"/>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A78"/>
    <w:rsid w:val="005A684B"/>
    <w:rsid w:val="005A6AB6"/>
    <w:rsid w:val="005A6AD0"/>
    <w:rsid w:val="005B05C2"/>
    <w:rsid w:val="005B0FD6"/>
    <w:rsid w:val="005B15C2"/>
    <w:rsid w:val="005B1CB0"/>
    <w:rsid w:val="005B25EB"/>
    <w:rsid w:val="005B3056"/>
    <w:rsid w:val="005B3177"/>
    <w:rsid w:val="005B3608"/>
    <w:rsid w:val="005B3D2B"/>
    <w:rsid w:val="005B49EE"/>
    <w:rsid w:val="005B49FF"/>
    <w:rsid w:val="005B622A"/>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628"/>
    <w:rsid w:val="005D2A61"/>
    <w:rsid w:val="005D2B9B"/>
    <w:rsid w:val="005D4498"/>
    <w:rsid w:val="005D59BB"/>
    <w:rsid w:val="005D6542"/>
    <w:rsid w:val="005D6CA2"/>
    <w:rsid w:val="005D725D"/>
    <w:rsid w:val="005D7343"/>
    <w:rsid w:val="005D77CF"/>
    <w:rsid w:val="005D7BD2"/>
    <w:rsid w:val="005D7CC0"/>
    <w:rsid w:val="005E0377"/>
    <w:rsid w:val="005E0BE1"/>
    <w:rsid w:val="005E1048"/>
    <w:rsid w:val="005E12E0"/>
    <w:rsid w:val="005E1460"/>
    <w:rsid w:val="005E1C81"/>
    <w:rsid w:val="005E1CB2"/>
    <w:rsid w:val="005E1D8E"/>
    <w:rsid w:val="005E2050"/>
    <w:rsid w:val="005E33EE"/>
    <w:rsid w:val="005E4410"/>
    <w:rsid w:val="005E4829"/>
    <w:rsid w:val="005E58A0"/>
    <w:rsid w:val="005E5965"/>
    <w:rsid w:val="005E5E8F"/>
    <w:rsid w:val="005E633B"/>
    <w:rsid w:val="005E6667"/>
    <w:rsid w:val="005E690A"/>
    <w:rsid w:val="005E6A78"/>
    <w:rsid w:val="005E7836"/>
    <w:rsid w:val="005E7C59"/>
    <w:rsid w:val="005F0429"/>
    <w:rsid w:val="005F04DA"/>
    <w:rsid w:val="005F0514"/>
    <w:rsid w:val="005F0B4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23B"/>
    <w:rsid w:val="006017AE"/>
    <w:rsid w:val="00601BDC"/>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6366"/>
    <w:rsid w:val="00617162"/>
    <w:rsid w:val="00617417"/>
    <w:rsid w:val="006177D1"/>
    <w:rsid w:val="00617861"/>
    <w:rsid w:val="0062093A"/>
    <w:rsid w:val="00621C4D"/>
    <w:rsid w:val="00621C92"/>
    <w:rsid w:val="0062322C"/>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5CA3"/>
    <w:rsid w:val="006365C0"/>
    <w:rsid w:val="006368D3"/>
    <w:rsid w:val="00637A9A"/>
    <w:rsid w:val="006405FA"/>
    <w:rsid w:val="00640DFF"/>
    <w:rsid w:val="00641BD1"/>
    <w:rsid w:val="00642066"/>
    <w:rsid w:val="006424E5"/>
    <w:rsid w:val="00642961"/>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495"/>
    <w:rsid w:val="006635E2"/>
    <w:rsid w:val="006639B9"/>
    <w:rsid w:val="00664234"/>
    <w:rsid w:val="00664591"/>
    <w:rsid w:val="00664901"/>
    <w:rsid w:val="00664EAD"/>
    <w:rsid w:val="00664F0E"/>
    <w:rsid w:val="00666169"/>
    <w:rsid w:val="0066656D"/>
    <w:rsid w:val="00666A8C"/>
    <w:rsid w:val="0066739D"/>
    <w:rsid w:val="0066745C"/>
    <w:rsid w:val="00670478"/>
    <w:rsid w:val="00670676"/>
    <w:rsid w:val="00670FB7"/>
    <w:rsid w:val="006721E7"/>
    <w:rsid w:val="006728A8"/>
    <w:rsid w:val="00673291"/>
    <w:rsid w:val="00673482"/>
    <w:rsid w:val="006740EF"/>
    <w:rsid w:val="00674706"/>
    <w:rsid w:val="006750FA"/>
    <w:rsid w:val="00675229"/>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722"/>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46A"/>
    <w:rsid w:val="006C1FA5"/>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67"/>
    <w:rsid w:val="006E73BD"/>
    <w:rsid w:val="006E7F17"/>
    <w:rsid w:val="006F030F"/>
    <w:rsid w:val="006F0AB3"/>
    <w:rsid w:val="006F1381"/>
    <w:rsid w:val="006F13D8"/>
    <w:rsid w:val="006F158E"/>
    <w:rsid w:val="006F1D3C"/>
    <w:rsid w:val="006F1DA9"/>
    <w:rsid w:val="006F2110"/>
    <w:rsid w:val="006F2131"/>
    <w:rsid w:val="006F21D4"/>
    <w:rsid w:val="006F2884"/>
    <w:rsid w:val="006F2E00"/>
    <w:rsid w:val="006F38FF"/>
    <w:rsid w:val="006F3A6F"/>
    <w:rsid w:val="006F3C82"/>
    <w:rsid w:val="006F4319"/>
    <w:rsid w:val="006F453D"/>
    <w:rsid w:val="006F493D"/>
    <w:rsid w:val="006F4D6A"/>
    <w:rsid w:val="006F5191"/>
    <w:rsid w:val="006F5576"/>
    <w:rsid w:val="006F55EC"/>
    <w:rsid w:val="006F61FC"/>
    <w:rsid w:val="006F64C3"/>
    <w:rsid w:val="006F65C9"/>
    <w:rsid w:val="006F6A64"/>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5F29"/>
    <w:rsid w:val="00716546"/>
    <w:rsid w:val="00716909"/>
    <w:rsid w:val="00716B79"/>
    <w:rsid w:val="00720226"/>
    <w:rsid w:val="00721145"/>
    <w:rsid w:val="0072196A"/>
    <w:rsid w:val="0072216B"/>
    <w:rsid w:val="00722242"/>
    <w:rsid w:val="007223D0"/>
    <w:rsid w:val="00722889"/>
    <w:rsid w:val="007230BD"/>
    <w:rsid w:val="007239D9"/>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919"/>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7D"/>
    <w:rsid w:val="007604A8"/>
    <w:rsid w:val="007605E9"/>
    <w:rsid w:val="00760A44"/>
    <w:rsid w:val="0076167D"/>
    <w:rsid w:val="007619AD"/>
    <w:rsid w:val="00761F36"/>
    <w:rsid w:val="00762107"/>
    <w:rsid w:val="007633C5"/>
    <w:rsid w:val="00764778"/>
    <w:rsid w:val="00765421"/>
    <w:rsid w:val="0076542F"/>
    <w:rsid w:val="0076546D"/>
    <w:rsid w:val="00765B3D"/>
    <w:rsid w:val="00766442"/>
    <w:rsid w:val="00766479"/>
    <w:rsid w:val="007667C6"/>
    <w:rsid w:val="00766A2B"/>
    <w:rsid w:val="00766ED9"/>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295"/>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902"/>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B86"/>
    <w:rsid w:val="007B4CE1"/>
    <w:rsid w:val="007B668A"/>
    <w:rsid w:val="007B692F"/>
    <w:rsid w:val="007B6CF5"/>
    <w:rsid w:val="007B6F0C"/>
    <w:rsid w:val="007B74A3"/>
    <w:rsid w:val="007B75FE"/>
    <w:rsid w:val="007B7756"/>
    <w:rsid w:val="007C103D"/>
    <w:rsid w:val="007C1079"/>
    <w:rsid w:val="007C14EE"/>
    <w:rsid w:val="007C1516"/>
    <w:rsid w:val="007C1537"/>
    <w:rsid w:val="007C231D"/>
    <w:rsid w:val="007C2D23"/>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0674"/>
    <w:rsid w:val="007D0A2E"/>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20B"/>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916"/>
    <w:rsid w:val="007E3DB5"/>
    <w:rsid w:val="007E3ED4"/>
    <w:rsid w:val="007E493E"/>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43AF"/>
    <w:rsid w:val="007F465B"/>
    <w:rsid w:val="007F4AFE"/>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5D5"/>
    <w:rsid w:val="008046A1"/>
    <w:rsid w:val="0080477B"/>
    <w:rsid w:val="00804A2A"/>
    <w:rsid w:val="00804EC6"/>
    <w:rsid w:val="0080535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779C"/>
    <w:rsid w:val="00830103"/>
    <w:rsid w:val="008307E4"/>
    <w:rsid w:val="00830C89"/>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381"/>
    <w:rsid w:val="0083765C"/>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44F9"/>
    <w:rsid w:val="00844EA3"/>
    <w:rsid w:val="00844ED4"/>
    <w:rsid w:val="0084518E"/>
    <w:rsid w:val="00845780"/>
    <w:rsid w:val="00845ED2"/>
    <w:rsid w:val="008463F6"/>
    <w:rsid w:val="0084691B"/>
    <w:rsid w:val="00846FAC"/>
    <w:rsid w:val="0084720C"/>
    <w:rsid w:val="00847930"/>
    <w:rsid w:val="00847DEC"/>
    <w:rsid w:val="0085075B"/>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3228"/>
    <w:rsid w:val="00863426"/>
    <w:rsid w:val="00864209"/>
    <w:rsid w:val="008654C4"/>
    <w:rsid w:val="00865D22"/>
    <w:rsid w:val="008666D1"/>
    <w:rsid w:val="00866C67"/>
    <w:rsid w:val="00866E5A"/>
    <w:rsid w:val="008679CB"/>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D21"/>
    <w:rsid w:val="00887C45"/>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B2"/>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CC9"/>
    <w:rsid w:val="008D07EC"/>
    <w:rsid w:val="008D0AF2"/>
    <w:rsid w:val="008D0F24"/>
    <w:rsid w:val="008D169B"/>
    <w:rsid w:val="008D201C"/>
    <w:rsid w:val="008D2040"/>
    <w:rsid w:val="008D2F33"/>
    <w:rsid w:val="008D356F"/>
    <w:rsid w:val="008D436F"/>
    <w:rsid w:val="008D4945"/>
    <w:rsid w:val="008D4FDA"/>
    <w:rsid w:val="008D531D"/>
    <w:rsid w:val="008D5718"/>
    <w:rsid w:val="008D6C1E"/>
    <w:rsid w:val="008D6C32"/>
    <w:rsid w:val="008D7037"/>
    <w:rsid w:val="008D7410"/>
    <w:rsid w:val="008D78C5"/>
    <w:rsid w:val="008E01E5"/>
    <w:rsid w:val="008E03DA"/>
    <w:rsid w:val="008E05B3"/>
    <w:rsid w:val="008E07B3"/>
    <w:rsid w:val="008E18F2"/>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BD5"/>
    <w:rsid w:val="0090471F"/>
    <w:rsid w:val="009050EC"/>
    <w:rsid w:val="009051EF"/>
    <w:rsid w:val="00905731"/>
    <w:rsid w:val="0090576A"/>
    <w:rsid w:val="00905807"/>
    <w:rsid w:val="00905CFC"/>
    <w:rsid w:val="0090692C"/>
    <w:rsid w:val="00906E43"/>
    <w:rsid w:val="009071CD"/>
    <w:rsid w:val="0091014E"/>
    <w:rsid w:val="009112E8"/>
    <w:rsid w:val="0091133B"/>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562C"/>
    <w:rsid w:val="00945CFA"/>
    <w:rsid w:val="00945E33"/>
    <w:rsid w:val="009479AB"/>
    <w:rsid w:val="00950280"/>
    <w:rsid w:val="00950ABD"/>
    <w:rsid w:val="00950D30"/>
    <w:rsid w:val="00951E66"/>
    <w:rsid w:val="00951FF4"/>
    <w:rsid w:val="0095234C"/>
    <w:rsid w:val="00952AC4"/>
    <w:rsid w:val="00953878"/>
    <w:rsid w:val="009539C1"/>
    <w:rsid w:val="00953A7B"/>
    <w:rsid w:val="00954C42"/>
    <w:rsid w:val="00954D7F"/>
    <w:rsid w:val="00954DD7"/>
    <w:rsid w:val="009551A0"/>
    <w:rsid w:val="00956143"/>
    <w:rsid w:val="00956465"/>
    <w:rsid w:val="00956922"/>
    <w:rsid w:val="00956ED3"/>
    <w:rsid w:val="009574AD"/>
    <w:rsid w:val="00960510"/>
    <w:rsid w:val="00960ADF"/>
    <w:rsid w:val="0096101D"/>
    <w:rsid w:val="009621D7"/>
    <w:rsid w:val="0096284C"/>
    <w:rsid w:val="00962FEF"/>
    <w:rsid w:val="00963662"/>
    <w:rsid w:val="00963A4D"/>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450"/>
    <w:rsid w:val="00993D71"/>
    <w:rsid w:val="009948C4"/>
    <w:rsid w:val="00994B39"/>
    <w:rsid w:val="00995205"/>
    <w:rsid w:val="00995339"/>
    <w:rsid w:val="00995394"/>
    <w:rsid w:val="009961C4"/>
    <w:rsid w:val="009966B1"/>
    <w:rsid w:val="00996785"/>
    <w:rsid w:val="00996A33"/>
    <w:rsid w:val="00997267"/>
    <w:rsid w:val="00997DDC"/>
    <w:rsid w:val="00997E8B"/>
    <w:rsid w:val="009A0322"/>
    <w:rsid w:val="009A08C9"/>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64C"/>
    <w:rsid w:val="009B0807"/>
    <w:rsid w:val="009B097E"/>
    <w:rsid w:val="009B1168"/>
    <w:rsid w:val="009B125D"/>
    <w:rsid w:val="009B16F2"/>
    <w:rsid w:val="009B1A96"/>
    <w:rsid w:val="009B2061"/>
    <w:rsid w:val="009B2638"/>
    <w:rsid w:val="009B2AE0"/>
    <w:rsid w:val="009B31B9"/>
    <w:rsid w:val="009B348C"/>
    <w:rsid w:val="009B36B5"/>
    <w:rsid w:val="009B38AA"/>
    <w:rsid w:val="009B3B4E"/>
    <w:rsid w:val="009B406B"/>
    <w:rsid w:val="009B4262"/>
    <w:rsid w:val="009B43B6"/>
    <w:rsid w:val="009B43EC"/>
    <w:rsid w:val="009B4BBB"/>
    <w:rsid w:val="009B4EB1"/>
    <w:rsid w:val="009B6091"/>
    <w:rsid w:val="009B61F1"/>
    <w:rsid w:val="009B65D0"/>
    <w:rsid w:val="009B6AAF"/>
    <w:rsid w:val="009B710A"/>
    <w:rsid w:val="009B75F0"/>
    <w:rsid w:val="009B772B"/>
    <w:rsid w:val="009C0082"/>
    <w:rsid w:val="009C13D4"/>
    <w:rsid w:val="009C1503"/>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B84"/>
    <w:rsid w:val="009D5C51"/>
    <w:rsid w:val="009D61BE"/>
    <w:rsid w:val="009D65F8"/>
    <w:rsid w:val="009D6EB2"/>
    <w:rsid w:val="009E0295"/>
    <w:rsid w:val="009E07C4"/>
    <w:rsid w:val="009E0C6E"/>
    <w:rsid w:val="009E123E"/>
    <w:rsid w:val="009E1400"/>
    <w:rsid w:val="009E23F4"/>
    <w:rsid w:val="009E26A8"/>
    <w:rsid w:val="009E2AF5"/>
    <w:rsid w:val="009E32C6"/>
    <w:rsid w:val="009E33F4"/>
    <w:rsid w:val="009E39C2"/>
    <w:rsid w:val="009E4156"/>
    <w:rsid w:val="009E4618"/>
    <w:rsid w:val="009E4F63"/>
    <w:rsid w:val="009E6373"/>
    <w:rsid w:val="009E7474"/>
    <w:rsid w:val="009E7BC3"/>
    <w:rsid w:val="009F02AB"/>
    <w:rsid w:val="009F03FD"/>
    <w:rsid w:val="009F0CB4"/>
    <w:rsid w:val="009F0EBF"/>
    <w:rsid w:val="009F140E"/>
    <w:rsid w:val="009F2759"/>
    <w:rsid w:val="009F2B99"/>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A06"/>
    <w:rsid w:val="00A10F8F"/>
    <w:rsid w:val="00A111EE"/>
    <w:rsid w:val="00A117F6"/>
    <w:rsid w:val="00A11A09"/>
    <w:rsid w:val="00A12079"/>
    <w:rsid w:val="00A128B8"/>
    <w:rsid w:val="00A1290F"/>
    <w:rsid w:val="00A12B48"/>
    <w:rsid w:val="00A130BA"/>
    <w:rsid w:val="00A1329F"/>
    <w:rsid w:val="00A13399"/>
    <w:rsid w:val="00A135DD"/>
    <w:rsid w:val="00A1370B"/>
    <w:rsid w:val="00A1374E"/>
    <w:rsid w:val="00A13ED7"/>
    <w:rsid w:val="00A142F1"/>
    <w:rsid w:val="00A14781"/>
    <w:rsid w:val="00A14E4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1666"/>
    <w:rsid w:val="00A31D94"/>
    <w:rsid w:val="00A3316F"/>
    <w:rsid w:val="00A333C2"/>
    <w:rsid w:val="00A33667"/>
    <w:rsid w:val="00A33711"/>
    <w:rsid w:val="00A34233"/>
    <w:rsid w:val="00A34BB4"/>
    <w:rsid w:val="00A34BE2"/>
    <w:rsid w:val="00A3577B"/>
    <w:rsid w:val="00A36DA0"/>
    <w:rsid w:val="00A377CE"/>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2BC"/>
    <w:rsid w:val="00A525F9"/>
    <w:rsid w:val="00A52C30"/>
    <w:rsid w:val="00A531E4"/>
    <w:rsid w:val="00A54851"/>
    <w:rsid w:val="00A56490"/>
    <w:rsid w:val="00A56CDF"/>
    <w:rsid w:val="00A57883"/>
    <w:rsid w:val="00A603D6"/>
    <w:rsid w:val="00A6111F"/>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4014"/>
    <w:rsid w:val="00A9447D"/>
    <w:rsid w:val="00A952DD"/>
    <w:rsid w:val="00A95697"/>
    <w:rsid w:val="00A9654E"/>
    <w:rsid w:val="00A967EE"/>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31A"/>
    <w:rsid w:val="00AB142D"/>
    <w:rsid w:val="00AB355A"/>
    <w:rsid w:val="00AB3F41"/>
    <w:rsid w:val="00AB3F86"/>
    <w:rsid w:val="00AB4242"/>
    <w:rsid w:val="00AB44C2"/>
    <w:rsid w:val="00AB4A9B"/>
    <w:rsid w:val="00AB4BA7"/>
    <w:rsid w:val="00AB552C"/>
    <w:rsid w:val="00AB5591"/>
    <w:rsid w:val="00AB564D"/>
    <w:rsid w:val="00AB5C50"/>
    <w:rsid w:val="00AB6B7E"/>
    <w:rsid w:val="00AB6C08"/>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C3"/>
    <w:rsid w:val="00AF29F8"/>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2C8F"/>
    <w:rsid w:val="00B03C3F"/>
    <w:rsid w:val="00B04A98"/>
    <w:rsid w:val="00B04ED1"/>
    <w:rsid w:val="00B05C39"/>
    <w:rsid w:val="00B060FC"/>
    <w:rsid w:val="00B061BA"/>
    <w:rsid w:val="00B0658C"/>
    <w:rsid w:val="00B06C77"/>
    <w:rsid w:val="00B0705E"/>
    <w:rsid w:val="00B07373"/>
    <w:rsid w:val="00B07493"/>
    <w:rsid w:val="00B07565"/>
    <w:rsid w:val="00B076B0"/>
    <w:rsid w:val="00B07F92"/>
    <w:rsid w:val="00B100C4"/>
    <w:rsid w:val="00B10A3C"/>
    <w:rsid w:val="00B10B65"/>
    <w:rsid w:val="00B117F0"/>
    <w:rsid w:val="00B11E9F"/>
    <w:rsid w:val="00B124E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57B"/>
    <w:rsid w:val="00B42806"/>
    <w:rsid w:val="00B43516"/>
    <w:rsid w:val="00B43EC2"/>
    <w:rsid w:val="00B44287"/>
    <w:rsid w:val="00B444DF"/>
    <w:rsid w:val="00B44EE3"/>
    <w:rsid w:val="00B45243"/>
    <w:rsid w:val="00B458DE"/>
    <w:rsid w:val="00B46708"/>
    <w:rsid w:val="00B46D69"/>
    <w:rsid w:val="00B470EF"/>
    <w:rsid w:val="00B47509"/>
    <w:rsid w:val="00B50FE9"/>
    <w:rsid w:val="00B512DB"/>
    <w:rsid w:val="00B51FC3"/>
    <w:rsid w:val="00B52FFE"/>
    <w:rsid w:val="00B5300A"/>
    <w:rsid w:val="00B5304C"/>
    <w:rsid w:val="00B55195"/>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E7B"/>
    <w:rsid w:val="00B7516D"/>
    <w:rsid w:val="00B7527A"/>
    <w:rsid w:val="00B760C8"/>
    <w:rsid w:val="00B7611D"/>
    <w:rsid w:val="00B7663F"/>
    <w:rsid w:val="00B76B06"/>
    <w:rsid w:val="00B777FC"/>
    <w:rsid w:val="00B77837"/>
    <w:rsid w:val="00B80352"/>
    <w:rsid w:val="00B80A5B"/>
    <w:rsid w:val="00B814EE"/>
    <w:rsid w:val="00B82295"/>
    <w:rsid w:val="00B82750"/>
    <w:rsid w:val="00B82FA8"/>
    <w:rsid w:val="00B83694"/>
    <w:rsid w:val="00B83EAB"/>
    <w:rsid w:val="00B83FF6"/>
    <w:rsid w:val="00B84179"/>
    <w:rsid w:val="00B84388"/>
    <w:rsid w:val="00B845D3"/>
    <w:rsid w:val="00B84E50"/>
    <w:rsid w:val="00B85E80"/>
    <w:rsid w:val="00B86FC3"/>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977CE"/>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642B"/>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3E24"/>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60C"/>
    <w:rsid w:val="00BE277C"/>
    <w:rsid w:val="00BE38EA"/>
    <w:rsid w:val="00BE56DC"/>
    <w:rsid w:val="00BE5933"/>
    <w:rsid w:val="00BE5A4E"/>
    <w:rsid w:val="00BE6A52"/>
    <w:rsid w:val="00BE6F51"/>
    <w:rsid w:val="00BE70CC"/>
    <w:rsid w:val="00BE73AA"/>
    <w:rsid w:val="00BE74F9"/>
    <w:rsid w:val="00BE7C1D"/>
    <w:rsid w:val="00BE7C84"/>
    <w:rsid w:val="00BE7F5C"/>
    <w:rsid w:val="00BF10D4"/>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611"/>
    <w:rsid w:val="00C02B31"/>
    <w:rsid w:val="00C03CE9"/>
    <w:rsid w:val="00C03D11"/>
    <w:rsid w:val="00C0443F"/>
    <w:rsid w:val="00C04B37"/>
    <w:rsid w:val="00C05110"/>
    <w:rsid w:val="00C058F0"/>
    <w:rsid w:val="00C05B24"/>
    <w:rsid w:val="00C05F0D"/>
    <w:rsid w:val="00C05FFE"/>
    <w:rsid w:val="00C06D16"/>
    <w:rsid w:val="00C06DF4"/>
    <w:rsid w:val="00C070F3"/>
    <w:rsid w:val="00C07A1B"/>
    <w:rsid w:val="00C07CF4"/>
    <w:rsid w:val="00C10168"/>
    <w:rsid w:val="00C10BB2"/>
    <w:rsid w:val="00C11216"/>
    <w:rsid w:val="00C1179C"/>
    <w:rsid w:val="00C11DEB"/>
    <w:rsid w:val="00C127B9"/>
    <w:rsid w:val="00C127DA"/>
    <w:rsid w:val="00C137A0"/>
    <w:rsid w:val="00C13B9C"/>
    <w:rsid w:val="00C156CE"/>
    <w:rsid w:val="00C15E92"/>
    <w:rsid w:val="00C16665"/>
    <w:rsid w:val="00C170F1"/>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8B"/>
    <w:rsid w:val="00C250F2"/>
    <w:rsid w:val="00C25825"/>
    <w:rsid w:val="00C259EB"/>
    <w:rsid w:val="00C25A42"/>
    <w:rsid w:val="00C26717"/>
    <w:rsid w:val="00C269F1"/>
    <w:rsid w:val="00C2787E"/>
    <w:rsid w:val="00C305A8"/>
    <w:rsid w:val="00C305F1"/>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E28"/>
    <w:rsid w:val="00C379A7"/>
    <w:rsid w:val="00C416A5"/>
    <w:rsid w:val="00C418EF"/>
    <w:rsid w:val="00C41D95"/>
    <w:rsid w:val="00C42372"/>
    <w:rsid w:val="00C4283F"/>
    <w:rsid w:val="00C4337F"/>
    <w:rsid w:val="00C433B9"/>
    <w:rsid w:val="00C4356B"/>
    <w:rsid w:val="00C437F1"/>
    <w:rsid w:val="00C43D1B"/>
    <w:rsid w:val="00C44854"/>
    <w:rsid w:val="00C455EF"/>
    <w:rsid w:val="00C45A95"/>
    <w:rsid w:val="00C4683F"/>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2FDE"/>
    <w:rsid w:val="00C63242"/>
    <w:rsid w:val="00C634B9"/>
    <w:rsid w:val="00C638F4"/>
    <w:rsid w:val="00C63AE3"/>
    <w:rsid w:val="00C63D9A"/>
    <w:rsid w:val="00C64439"/>
    <w:rsid w:val="00C653E3"/>
    <w:rsid w:val="00C653F4"/>
    <w:rsid w:val="00C65804"/>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C76"/>
    <w:rsid w:val="00C77F9F"/>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1450"/>
    <w:rsid w:val="00CB2685"/>
    <w:rsid w:val="00CB395D"/>
    <w:rsid w:val="00CB3C15"/>
    <w:rsid w:val="00CB3F4A"/>
    <w:rsid w:val="00CB5115"/>
    <w:rsid w:val="00CB5137"/>
    <w:rsid w:val="00CB5B2A"/>
    <w:rsid w:val="00CB5D87"/>
    <w:rsid w:val="00CB5E01"/>
    <w:rsid w:val="00CB61B5"/>
    <w:rsid w:val="00CB62B2"/>
    <w:rsid w:val="00CB6449"/>
    <w:rsid w:val="00CB702A"/>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BA"/>
    <w:rsid w:val="00D209E5"/>
    <w:rsid w:val="00D20C1D"/>
    <w:rsid w:val="00D20F2D"/>
    <w:rsid w:val="00D214BF"/>
    <w:rsid w:val="00D21AB2"/>
    <w:rsid w:val="00D22435"/>
    <w:rsid w:val="00D227DB"/>
    <w:rsid w:val="00D231ED"/>
    <w:rsid w:val="00D23C52"/>
    <w:rsid w:val="00D255E0"/>
    <w:rsid w:val="00D26A8F"/>
    <w:rsid w:val="00D26E94"/>
    <w:rsid w:val="00D27340"/>
    <w:rsid w:val="00D27704"/>
    <w:rsid w:val="00D302B5"/>
    <w:rsid w:val="00D30308"/>
    <w:rsid w:val="00D3085D"/>
    <w:rsid w:val="00D30A1E"/>
    <w:rsid w:val="00D31594"/>
    <w:rsid w:val="00D31AEA"/>
    <w:rsid w:val="00D328AB"/>
    <w:rsid w:val="00D32BF0"/>
    <w:rsid w:val="00D33347"/>
    <w:rsid w:val="00D33F19"/>
    <w:rsid w:val="00D34021"/>
    <w:rsid w:val="00D34AF5"/>
    <w:rsid w:val="00D34DEA"/>
    <w:rsid w:val="00D35EF1"/>
    <w:rsid w:val="00D36115"/>
    <w:rsid w:val="00D36495"/>
    <w:rsid w:val="00D36C88"/>
    <w:rsid w:val="00D3704D"/>
    <w:rsid w:val="00D40615"/>
    <w:rsid w:val="00D41A63"/>
    <w:rsid w:val="00D41DB4"/>
    <w:rsid w:val="00D41FE7"/>
    <w:rsid w:val="00D431E1"/>
    <w:rsid w:val="00D4328B"/>
    <w:rsid w:val="00D445D6"/>
    <w:rsid w:val="00D445EC"/>
    <w:rsid w:val="00D45A74"/>
    <w:rsid w:val="00D461CD"/>
    <w:rsid w:val="00D46F0A"/>
    <w:rsid w:val="00D46F5F"/>
    <w:rsid w:val="00D47E3B"/>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8A0"/>
    <w:rsid w:val="00D6292F"/>
    <w:rsid w:val="00D62AD0"/>
    <w:rsid w:val="00D62D9B"/>
    <w:rsid w:val="00D63556"/>
    <w:rsid w:val="00D63FD8"/>
    <w:rsid w:val="00D6487E"/>
    <w:rsid w:val="00D65443"/>
    <w:rsid w:val="00D665E5"/>
    <w:rsid w:val="00D666A6"/>
    <w:rsid w:val="00D67523"/>
    <w:rsid w:val="00D677A6"/>
    <w:rsid w:val="00D6782A"/>
    <w:rsid w:val="00D70160"/>
    <w:rsid w:val="00D701A1"/>
    <w:rsid w:val="00D70917"/>
    <w:rsid w:val="00D713FF"/>
    <w:rsid w:val="00D71DDC"/>
    <w:rsid w:val="00D72A09"/>
    <w:rsid w:val="00D72CBB"/>
    <w:rsid w:val="00D72F84"/>
    <w:rsid w:val="00D72FAC"/>
    <w:rsid w:val="00D74A58"/>
    <w:rsid w:val="00D750B7"/>
    <w:rsid w:val="00D7520C"/>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F5D"/>
    <w:rsid w:val="00D85402"/>
    <w:rsid w:val="00D866D2"/>
    <w:rsid w:val="00D8701C"/>
    <w:rsid w:val="00D91A1D"/>
    <w:rsid w:val="00D91B23"/>
    <w:rsid w:val="00D91F03"/>
    <w:rsid w:val="00D92C3E"/>
    <w:rsid w:val="00D9370A"/>
    <w:rsid w:val="00D93985"/>
    <w:rsid w:val="00D943BF"/>
    <w:rsid w:val="00D943F1"/>
    <w:rsid w:val="00D945E3"/>
    <w:rsid w:val="00D946AA"/>
    <w:rsid w:val="00D9496A"/>
    <w:rsid w:val="00D94BAE"/>
    <w:rsid w:val="00D957D9"/>
    <w:rsid w:val="00D95A78"/>
    <w:rsid w:val="00D95F26"/>
    <w:rsid w:val="00D9640A"/>
    <w:rsid w:val="00D96899"/>
    <w:rsid w:val="00D96E59"/>
    <w:rsid w:val="00DA04E3"/>
    <w:rsid w:val="00DA13CD"/>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2B3"/>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DBC"/>
    <w:rsid w:val="00DF5E57"/>
    <w:rsid w:val="00DF64ED"/>
    <w:rsid w:val="00DF66BA"/>
    <w:rsid w:val="00DF66D9"/>
    <w:rsid w:val="00DF6C63"/>
    <w:rsid w:val="00DF718E"/>
    <w:rsid w:val="00DF7684"/>
    <w:rsid w:val="00DF7F08"/>
    <w:rsid w:val="00E00C8C"/>
    <w:rsid w:val="00E0121C"/>
    <w:rsid w:val="00E01333"/>
    <w:rsid w:val="00E0195D"/>
    <w:rsid w:val="00E0254D"/>
    <w:rsid w:val="00E02747"/>
    <w:rsid w:val="00E02B3D"/>
    <w:rsid w:val="00E02C24"/>
    <w:rsid w:val="00E0364D"/>
    <w:rsid w:val="00E0383D"/>
    <w:rsid w:val="00E03CE9"/>
    <w:rsid w:val="00E04058"/>
    <w:rsid w:val="00E050B5"/>
    <w:rsid w:val="00E07133"/>
    <w:rsid w:val="00E07C0A"/>
    <w:rsid w:val="00E07D05"/>
    <w:rsid w:val="00E106E5"/>
    <w:rsid w:val="00E10803"/>
    <w:rsid w:val="00E11245"/>
    <w:rsid w:val="00E1127E"/>
    <w:rsid w:val="00E11A21"/>
    <w:rsid w:val="00E11FD5"/>
    <w:rsid w:val="00E12243"/>
    <w:rsid w:val="00E1240C"/>
    <w:rsid w:val="00E1246D"/>
    <w:rsid w:val="00E125E0"/>
    <w:rsid w:val="00E128A8"/>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09D9"/>
    <w:rsid w:val="00E2213D"/>
    <w:rsid w:val="00E2263E"/>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A4A"/>
    <w:rsid w:val="00E32B29"/>
    <w:rsid w:val="00E33ABD"/>
    <w:rsid w:val="00E3482C"/>
    <w:rsid w:val="00E34A05"/>
    <w:rsid w:val="00E34BA2"/>
    <w:rsid w:val="00E34EDA"/>
    <w:rsid w:val="00E358DE"/>
    <w:rsid w:val="00E36478"/>
    <w:rsid w:val="00E3660B"/>
    <w:rsid w:val="00E3709C"/>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6EDE"/>
    <w:rsid w:val="00E575F3"/>
    <w:rsid w:val="00E57BC5"/>
    <w:rsid w:val="00E57BD3"/>
    <w:rsid w:val="00E6057B"/>
    <w:rsid w:val="00E606EB"/>
    <w:rsid w:val="00E6087B"/>
    <w:rsid w:val="00E60A28"/>
    <w:rsid w:val="00E60E71"/>
    <w:rsid w:val="00E61205"/>
    <w:rsid w:val="00E61214"/>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4B6"/>
    <w:rsid w:val="00E67AAF"/>
    <w:rsid w:val="00E67C87"/>
    <w:rsid w:val="00E7029D"/>
    <w:rsid w:val="00E7135A"/>
    <w:rsid w:val="00E713A3"/>
    <w:rsid w:val="00E72157"/>
    <w:rsid w:val="00E728AC"/>
    <w:rsid w:val="00E73464"/>
    <w:rsid w:val="00E7391F"/>
    <w:rsid w:val="00E74147"/>
    <w:rsid w:val="00E7494B"/>
    <w:rsid w:val="00E74DAD"/>
    <w:rsid w:val="00E75441"/>
    <w:rsid w:val="00E75788"/>
    <w:rsid w:val="00E75931"/>
    <w:rsid w:val="00E77510"/>
    <w:rsid w:val="00E7784A"/>
    <w:rsid w:val="00E779D7"/>
    <w:rsid w:val="00E80450"/>
    <w:rsid w:val="00E8047E"/>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9A1"/>
    <w:rsid w:val="00E90E4D"/>
    <w:rsid w:val="00E91866"/>
    <w:rsid w:val="00E91B77"/>
    <w:rsid w:val="00E9301B"/>
    <w:rsid w:val="00E93567"/>
    <w:rsid w:val="00E94169"/>
    <w:rsid w:val="00E94406"/>
    <w:rsid w:val="00E94628"/>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2E82"/>
    <w:rsid w:val="00EA3019"/>
    <w:rsid w:val="00EA31C2"/>
    <w:rsid w:val="00EA364E"/>
    <w:rsid w:val="00EA36F6"/>
    <w:rsid w:val="00EA38D3"/>
    <w:rsid w:val="00EA3D52"/>
    <w:rsid w:val="00EA3F91"/>
    <w:rsid w:val="00EA4125"/>
    <w:rsid w:val="00EA41FA"/>
    <w:rsid w:val="00EA43C7"/>
    <w:rsid w:val="00EA440E"/>
    <w:rsid w:val="00EA4732"/>
    <w:rsid w:val="00EA477D"/>
    <w:rsid w:val="00EA5CF6"/>
    <w:rsid w:val="00EA60EC"/>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7539"/>
    <w:rsid w:val="00EC7862"/>
    <w:rsid w:val="00EC796D"/>
    <w:rsid w:val="00ED0534"/>
    <w:rsid w:val="00ED0EF5"/>
    <w:rsid w:val="00ED13C4"/>
    <w:rsid w:val="00ED1544"/>
    <w:rsid w:val="00ED16DB"/>
    <w:rsid w:val="00ED173D"/>
    <w:rsid w:val="00ED1AC8"/>
    <w:rsid w:val="00ED1F4A"/>
    <w:rsid w:val="00ED26B8"/>
    <w:rsid w:val="00ED27ED"/>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40F7"/>
    <w:rsid w:val="00EE49F2"/>
    <w:rsid w:val="00EE57BF"/>
    <w:rsid w:val="00EE6A94"/>
    <w:rsid w:val="00EE6DA0"/>
    <w:rsid w:val="00EE6DBE"/>
    <w:rsid w:val="00EE6EAA"/>
    <w:rsid w:val="00EE716D"/>
    <w:rsid w:val="00EE7666"/>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EC2"/>
    <w:rsid w:val="00F0143D"/>
    <w:rsid w:val="00F01E72"/>
    <w:rsid w:val="00F02260"/>
    <w:rsid w:val="00F027FD"/>
    <w:rsid w:val="00F03238"/>
    <w:rsid w:val="00F033BE"/>
    <w:rsid w:val="00F03B76"/>
    <w:rsid w:val="00F03CAF"/>
    <w:rsid w:val="00F03D26"/>
    <w:rsid w:val="00F040E7"/>
    <w:rsid w:val="00F048B7"/>
    <w:rsid w:val="00F05069"/>
    <w:rsid w:val="00F05F67"/>
    <w:rsid w:val="00F061F3"/>
    <w:rsid w:val="00F062B5"/>
    <w:rsid w:val="00F06846"/>
    <w:rsid w:val="00F068D7"/>
    <w:rsid w:val="00F07553"/>
    <w:rsid w:val="00F07577"/>
    <w:rsid w:val="00F1020B"/>
    <w:rsid w:val="00F10850"/>
    <w:rsid w:val="00F1094F"/>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56A3"/>
    <w:rsid w:val="00F1574D"/>
    <w:rsid w:val="00F1576C"/>
    <w:rsid w:val="00F15916"/>
    <w:rsid w:val="00F15ED9"/>
    <w:rsid w:val="00F165BF"/>
    <w:rsid w:val="00F16F3F"/>
    <w:rsid w:val="00F175D6"/>
    <w:rsid w:val="00F17A4D"/>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4203"/>
    <w:rsid w:val="00F25390"/>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912"/>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325A"/>
    <w:rsid w:val="00F432EC"/>
    <w:rsid w:val="00F438EB"/>
    <w:rsid w:val="00F43CCB"/>
    <w:rsid w:val="00F4414D"/>
    <w:rsid w:val="00F442BF"/>
    <w:rsid w:val="00F44881"/>
    <w:rsid w:val="00F4491E"/>
    <w:rsid w:val="00F44CA8"/>
    <w:rsid w:val="00F44D57"/>
    <w:rsid w:val="00F45205"/>
    <w:rsid w:val="00F45F39"/>
    <w:rsid w:val="00F4682F"/>
    <w:rsid w:val="00F46AE8"/>
    <w:rsid w:val="00F46DF4"/>
    <w:rsid w:val="00F4733C"/>
    <w:rsid w:val="00F477C8"/>
    <w:rsid w:val="00F47EA2"/>
    <w:rsid w:val="00F5020A"/>
    <w:rsid w:val="00F50AA0"/>
    <w:rsid w:val="00F51276"/>
    <w:rsid w:val="00F51CD4"/>
    <w:rsid w:val="00F51F24"/>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4431"/>
    <w:rsid w:val="00F64CE8"/>
    <w:rsid w:val="00F64D1D"/>
    <w:rsid w:val="00F65D26"/>
    <w:rsid w:val="00F6614C"/>
    <w:rsid w:val="00F664CE"/>
    <w:rsid w:val="00F664DB"/>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AE0"/>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32A"/>
    <w:rsid w:val="00FA6DBD"/>
    <w:rsid w:val="00FA6FC0"/>
    <w:rsid w:val="00FA73A4"/>
    <w:rsid w:val="00FA7458"/>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697"/>
    <w:rsid w:val="00FD0EDA"/>
    <w:rsid w:val="00FD2727"/>
    <w:rsid w:val="00FD3909"/>
    <w:rsid w:val="00FD395A"/>
    <w:rsid w:val="00FD3960"/>
    <w:rsid w:val="00FD3FAC"/>
    <w:rsid w:val="00FD418C"/>
    <w:rsid w:val="00FD5567"/>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DF8"/>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A57C2C"/>
  <w15:chartTrackingRefBased/>
  <w15:docId w15:val="{CE9CEA10-9491-4464-92E5-C2467CA30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b"/>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1"/>
    <w:link w:val="af3"/>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a">
    <w:name w:val="annotation text"/>
    <w:basedOn w:val="a1"/>
    <w:link w:val="afb"/>
    <w:uiPriority w:val="99"/>
    <w:pPr>
      <w:widowControl w:val="0"/>
      <w:spacing w:line="360" w:lineRule="atLeast"/>
    </w:pPr>
    <w:rPr>
      <w:rFonts w:ascii="–¾’©" w:eastAsia="–¾’©"/>
      <w:sz w:val="24"/>
    </w:rPr>
  </w:style>
  <w:style w:type="character" w:styleId="afc">
    <w:name w:val="page number"/>
    <w:basedOn w:val="a2"/>
  </w:style>
  <w:style w:type="paragraph" w:styleId="36">
    <w:name w:val="Body Text 3"/>
    <w:basedOn w:val="a1"/>
    <w:pPr>
      <w:keepNext/>
      <w:keepLines/>
    </w:pPr>
    <w:rPr>
      <w:rFonts w:eastAsia="Osaka"/>
      <w:color w:val="000000"/>
    </w:rPr>
  </w:style>
  <w:style w:type="paragraph" w:styleId="afd">
    <w:name w:val="Balloon Text"/>
    <w:basedOn w:val="a1"/>
    <w:link w:val="afe"/>
    <w:uiPriority w:val="99"/>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uiPriority w:val="99"/>
    <w:qFormat/>
    <w:rsid w:val="00373EA6"/>
    <w:rPr>
      <w:sz w:val="16"/>
      <w:szCs w:val="16"/>
    </w:rPr>
  </w:style>
  <w:style w:type="paragraph" w:styleId="aff1">
    <w:name w:val="annotation subject"/>
    <w:basedOn w:val="afa"/>
    <w:next w:val="afa"/>
    <w:link w:val="aff2"/>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3">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3">
    <w:name w:val="文档结构图 字符"/>
    <w:link w:val="af2"/>
    <w:rsid w:val="00C50CC7"/>
    <w:rPr>
      <w:rFonts w:ascii="Tahoma" w:eastAsia="Times New Roman" w:hAnsi="Tahoma"/>
      <w:shd w:val="clear" w:color="auto" w:fill="000080"/>
      <w:lang w:val="en-GB" w:eastAsia="en-US"/>
    </w:rPr>
  </w:style>
  <w:style w:type="character" w:customStyle="1" w:styleId="af5">
    <w:name w:val="纯文本 字符"/>
    <w:link w:val="af4"/>
    <w:rsid w:val="00C50CC7"/>
    <w:rPr>
      <w:rFonts w:ascii="Courier New" w:eastAsia="Times New Roman" w:hAnsi="Courier New"/>
      <w:lang w:val="nb-NO" w:eastAsia="en-US"/>
    </w:rPr>
  </w:style>
  <w:style w:type="character" w:customStyle="1" w:styleId="afb">
    <w:name w:val="批注文字 字符"/>
    <w:link w:val="afa"/>
    <w:uiPriority w:val="99"/>
    <w:rsid w:val="00C50CC7"/>
    <w:rPr>
      <w:rFonts w:ascii="–¾’©" w:eastAsia="–¾’©"/>
      <w:sz w:val="24"/>
      <w:lang w:val="en-GB" w:eastAsia="en-US"/>
    </w:rPr>
  </w:style>
  <w:style w:type="paragraph" w:customStyle="1" w:styleId="TableText">
    <w:name w:val="TableText"/>
    <w:basedOn w:val="af8"/>
    <w:rsid w:val="00C50CC7"/>
  </w:style>
  <w:style w:type="character" w:customStyle="1" w:styleId="afe">
    <w:name w:val="批注框文本 字符"/>
    <w:link w:val="afd"/>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4">
    <w:name w:val="列出段落"/>
    <w:aliases w:val="- Bullets,목록 단락,リスト段落,?? ??,?????,????"/>
    <w:basedOn w:val="a1"/>
    <w:link w:val="aff5"/>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C50CC7"/>
    <w:rPr>
      <w:rFonts w:ascii="Arial" w:eastAsia="Arial" w:hAnsi="Arial"/>
      <w:lang w:val="en-GB" w:eastAsia="en-US"/>
    </w:rPr>
  </w:style>
  <w:style w:type="character" w:customStyle="1" w:styleId="T1Char1">
    <w:name w:val="T1 Char1"/>
    <w:aliases w:val="Header 6 Char Char1"/>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qFormat/>
    <w:rsid w:val="00C50CC7"/>
    <w:pPr>
      <w:spacing w:before="240" w:after="60"/>
      <w:outlineLvl w:val="0"/>
    </w:pPr>
    <w:rPr>
      <w:rFonts w:ascii="Courier New" w:eastAsia="宋体" w:hAnsi="Courier New"/>
      <w:lang w:val="nb-NO"/>
    </w:rPr>
  </w:style>
  <w:style w:type="character" w:customStyle="1" w:styleId="afff">
    <w:name w:val="标题 字符"/>
    <w:link w:val="affe"/>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e"/>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2">
    <w:name w:val="批注主题 字符"/>
    <w:link w:val="aff1"/>
    <w:rsid w:val="00DA6314"/>
    <w:rPr>
      <w:rFonts w:eastAsia="Times New Roman"/>
      <w:b/>
      <w:bCs/>
      <w:lang w:val="en-GB" w:eastAsia="en-GB"/>
    </w:rPr>
  </w:style>
  <w:style w:type="table" w:customStyle="1" w:styleId="19">
    <w:name w:val="网格型1"/>
    <w:basedOn w:val="a3"/>
    <w:next w:val="aff"/>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5">
    <w:name w:val="列出段落 字符"/>
    <w:aliases w:val="- Bullets 字符,목록 단락 字符,リスト段落 字符,?? ?? 字符,????? 字符,???? 字符"/>
    <w:link w:val="aff4"/>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4"/>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0475A9-C5BF-4D05-8F7C-032FC8904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906</TotalTime>
  <Pages>2</Pages>
  <Words>628</Words>
  <Characters>3581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4201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cp:lastModifiedBy>vivo/zhoushuai</cp:lastModifiedBy>
  <cp:revision>48</cp:revision>
  <cp:lastPrinted>2010-01-07T02:23:00Z</cp:lastPrinted>
  <dcterms:created xsi:type="dcterms:W3CDTF">2021-03-01T08:52:00Z</dcterms:created>
  <dcterms:modified xsi:type="dcterms:W3CDTF">2021-08-06T09:10:00Z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